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8E16A" w14:textId="51BC5BDD" w:rsidR="00B12571" w:rsidRPr="00B12571" w:rsidRDefault="00B12571" w:rsidP="00276A99">
      <w:pPr>
        <w:jc w:val="center"/>
        <w:rPr>
          <w:rFonts w:ascii="Garamond" w:hAnsi="Garamond"/>
          <w:b/>
          <w:sz w:val="36"/>
          <w:szCs w:val="36"/>
        </w:rPr>
      </w:pPr>
      <w:r w:rsidRPr="00B12571">
        <w:rPr>
          <w:rFonts w:ascii="Garamond" w:hAnsi="Garamond"/>
          <w:b/>
          <w:sz w:val="36"/>
          <w:szCs w:val="36"/>
        </w:rPr>
        <w:t>Assessment Plan</w:t>
      </w:r>
    </w:p>
    <w:p w14:paraId="177F82D5" w14:textId="61446378" w:rsidR="003E567C" w:rsidRDefault="003E567C" w:rsidP="00313A62">
      <w:pPr>
        <w:jc w:val="center"/>
        <w:rPr>
          <w:rFonts w:ascii="Garamond" w:hAnsi="Garamond"/>
        </w:rPr>
      </w:pPr>
      <w:r>
        <w:rPr>
          <w:rFonts w:ascii="Garamond" w:hAnsi="Garamond"/>
        </w:rPr>
        <w:t xml:space="preserve">Insert </w:t>
      </w:r>
      <w:r w:rsidR="00550D63">
        <w:rPr>
          <w:rFonts w:ascii="Garamond" w:hAnsi="Garamond"/>
        </w:rPr>
        <w:t>[</w:t>
      </w:r>
      <w:r>
        <w:rPr>
          <w:rFonts w:ascii="Garamond" w:hAnsi="Garamond"/>
        </w:rPr>
        <w:t>College</w:t>
      </w:r>
      <w:r w:rsidR="00550D63">
        <w:rPr>
          <w:rFonts w:ascii="Garamond" w:hAnsi="Garamond"/>
        </w:rPr>
        <w:t>]</w:t>
      </w:r>
    </w:p>
    <w:p w14:paraId="11CAD9C2" w14:textId="77777777" w:rsidR="003E567C" w:rsidRDefault="003E567C" w:rsidP="00313A62">
      <w:pPr>
        <w:jc w:val="center"/>
        <w:rPr>
          <w:rFonts w:ascii="Garamond" w:hAnsi="Garamond"/>
        </w:rPr>
      </w:pPr>
      <w:r>
        <w:rPr>
          <w:rFonts w:ascii="Garamond" w:hAnsi="Garamond"/>
        </w:rPr>
        <w:t xml:space="preserve">Insert </w:t>
      </w:r>
      <w:r w:rsidR="00550D63">
        <w:rPr>
          <w:rFonts w:ascii="Garamond" w:hAnsi="Garamond"/>
        </w:rPr>
        <w:t>[</w:t>
      </w:r>
      <w:r>
        <w:rPr>
          <w:rFonts w:ascii="Garamond" w:hAnsi="Garamond"/>
        </w:rPr>
        <w:t>Department or School</w:t>
      </w:r>
      <w:r w:rsidR="00550D63">
        <w:rPr>
          <w:rFonts w:ascii="Garamond" w:hAnsi="Garamond"/>
        </w:rPr>
        <w:t>]</w:t>
      </w:r>
    </w:p>
    <w:p w14:paraId="2E1099AE" w14:textId="77777777" w:rsidR="003E567C" w:rsidRDefault="003E567C" w:rsidP="00313A62">
      <w:pPr>
        <w:jc w:val="center"/>
        <w:rPr>
          <w:rFonts w:ascii="Garamond" w:hAnsi="Garamond"/>
        </w:rPr>
      </w:pPr>
      <w:r>
        <w:rPr>
          <w:rFonts w:ascii="Garamond" w:hAnsi="Garamond"/>
        </w:rPr>
        <w:t xml:space="preserve">Insert </w:t>
      </w:r>
      <w:r w:rsidR="00550D63">
        <w:rPr>
          <w:rFonts w:ascii="Garamond" w:hAnsi="Garamond"/>
        </w:rPr>
        <w:t>[</w:t>
      </w:r>
      <w:r>
        <w:rPr>
          <w:rFonts w:ascii="Garamond" w:hAnsi="Garamond"/>
        </w:rPr>
        <w:t>Degree Program</w:t>
      </w:r>
      <w:r w:rsidR="00550D63">
        <w:rPr>
          <w:rFonts w:ascii="Garamond" w:hAnsi="Garamond"/>
        </w:rPr>
        <w:t>]</w:t>
      </w:r>
    </w:p>
    <w:p w14:paraId="4DE47683" w14:textId="77777777" w:rsidR="003E567C" w:rsidRDefault="003E567C" w:rsidP="00313A62">
      <w:pPr>
        <w:jc w:val="center"/>
        <w:rPr>
          <w:rFonts w:ascii="Garamond" w:hAnsi="Garamond"/>
        </w:rPr>
      </w:pPr>
      <w:r>
        <w:rPr>
          <w:rFonts w:ascii="Garamond" w:hAnsi="Garamond"/>
        </w:rPr>
        <w:t xml:space="preserve">Insert </w:t>
      </w:r>
      <w:r w:rsidR="00550D63">
        <w:rPr>
          <w:rFonts w:ascii="Garamond" w:hAnsi="Garamond"/>
        </w:rPr>
        <w:t>[</w:t>
      </w:r>
      <w:r>
        <w:rPr>
          <w:rFonts w:ascii="Garamond" w:hAnsi="Garamond"/>
        </w:rPr>
        <w:t>Degree</w:t>
      </w:r>
      <w:r w:rsidR="00550D63">
        <w:rPr>
          <w:rFonts w:ascii="Garamond" w:hAnsi="Garamond"/>
        </w:rPr>
        <w:t>]</w:t>
      </w:r>
      <w:bookmarkStart w:id="0" w:name="_GoBack"/>
      <w:bookmarkEnd w:id="0"/>
    </w:p>
    <w:p w14:paraId="50A3524F" w14:textId="77777777" w:rsidR="003E567C" w:rsidRDefault="003E567C" w:rsidP="00313A62">
      <w:pPr>
        <w:jc w:val="center"/>
        <w:rPr>
          <w:rFonts w:ascii="Garamond" w:hAnsi="Garamond"/>
        </w:rPr>
      </w:pPr>
      <w:r>
        <w:rPr>
          <w:rFonts w:ascii="Garamond" w:hAnsi="Garamond"/>
        </w:rPr>
        <w:t xml:space="preserve">Insert </w:t>
      </w:r>
      <w:r w:rsidR="00550D63">
        <w:rPr>
          <w:rFonts w:ascii="Garamond" w:hAnsi="Garamond"/>
        </w:rPr>
        <w:t>[</w:t>
      </w:r>
      <w:r>
        <w:rPr>
          <w:rFonts w:ascii="Garamond" w:hAnsi="Garamond"/>
        </w:rPr>
        <w:t>Date of Plan</w:t>
      </w:r>
      <w:r w:rsidR="00550D63">
        <w:rPr>
          <w:rFonts w:ascii="Garamond" w:hAnsi="Garamond"/>
        </w:rPr>
        <w:t>]</w:t>
      </w:r>
    </w:p>
    <w:p w14:paraId="24998EEC" w14:textId="77777777" w:rsidR="00313A62" w:rsidRDefault="00313A62" w:rsidP="00313A62">
      <w:pPr>
        <w:jc w:val="center"/>
        <w:rPr>
          <w:rFonts w:ascii="Garamond" w:hAnsi="Garamond"/>
        </w:rPr>
      </w:pPr>
      <w:r>
        <w:rPr>
          <w:rFonts w:ascii="Garamond" w:hAnsi="Garamond"/>
        </w:rPr>
        <w:t>Submitted to the University Assessment Panel by:</w:t>
      </w:r>
    </w:p>
    <w:p w14:paraId="320CAEA1" w14:textId="77777777" w:rsidR="003E567C" w:rsidRDefault="003E567C" w:rsidP="00313A62">
      <w:pPr>
        <w:tabs>
          <w:tab w:val="left" w:pos="1620"/>
          <w:tab w:val="center" w:pos="4680"/>
        </w:tabs>
        <w:jc w:val="center"/>
        <w:rPr>
          <w:rFonts w:ascii="Garamond" w:hAnsi="Garamond"/>
        </w:rPr>
      </w:pPr>
      <w:r>
        <w:rPr>
          <w:rFonts w:ascii="Garamond" w:hAnsi="Garamond"/>
        </w:rPr>
        <w:t xml:space="preserve">Insert </w:t>
      </w:r>
      <w:r w:rsidR="00550D63">
        <w:rPr>
          <w:rFonts w:ascii="Garamond" w:hAnsi="Garamond"/>
        </w:rPr>
        <w:t>[</w:t>
      </w:r>
      <w:r>
        <w:rPr>
          <w:rFonts w:ascii="Garamond" w:hAnsi="Garamond"/>
        </w:rPr>
        <w:t>Name and Title of Person Submitting Assessment Plan</w:t>
      </w:r>
      <w:r w:rsidR="00550D63">
        <w:rPr>
          <w:rFonts w:ascii="Garamond" w:hAnsi="Garamond"/>
        </w:rPr>
        <w:t>]</w:t>
      </w:r>
    </w:p>
    <w:p w14:paraId="2B94277D" w14:textId="77777777" w:rsidR="003E567C" w:rsidRDefault="003E567C" w:rsidP="003E567C">
      <w:pPr>
        <w:jc w:val="center"/>
        <w:rPr>
          <w:rFonts w:ascii="Garamond" w:hAnsi="Garamond"/>
        </w:rPr>
      </w:pPr>
    </w:p>
    <w:p w14:paraId="6DBBA772" w14:textId="77777777" w:rsidR="003E567C" w:rsidRDefault="003E567C" w:rsidP="003E567C">
      <w:pPr>
        <w:jc w:val="center"/>
        <w:rPr>
          <w:rFonts w:ascii="Garamond" w:hAnsi="Garamond"/>
        </w:rPr>
      </w:pPr>
    </w:p>
    <w:p w14:paraId="5313B3BA" w14:textId="77777777" w:rsidR="003E567C" w:rsidRDefault="003E567C" w:rsidP="003E567C">
      <w:pPr>
        <w:spacing w:after="0"/>
        <w:rPr>
          <w:rFonts w:ascii="Garamond" w:hAnsi="Garamond"/>
        </w:rPr>
        <w:sectPr w:rsidR="003E567C" w:rsidSect="00612A23">
          <w:headerReference w:type="even" r:id="rId11"/>
          <w:headerReference w:type="default" r:id="rId12"/>
          <w:footerReference w:type="even" r:id="rId13"/>
          <w:footerReference w:type="default" r:id="rId14"/>
          <w:headerReference w:type="first" r:id="rId15"/>
          <w:footerReference w:type="first" r:id="rId16"/>
          <w:pgSz w:w="12240" w:h="15840"/>
          <w:pgMar w:top="5760" w:right="1440" w:bottom="1440" w:left="1440" w:header="720" w:footer="720" w:gutter="0"/>
          <w:cols w:space="720"/>
        </w:sectPr>
      </w:pPr>
    </w:p>
    <w:p w14:paraId="35E2D564" w14:textId="77777777" w:rsidR="003E567C" w:rsidRDefault="003E567C" w:rsidP="003E567C">
      <w:pPr>
        <w:rPr>
          <w:rFonts w:ascii="Garamond" w:hAnsi="Garamond"/>
        </w:rPr>
      </w:pPr>
      <w:r>
        <w:rPr>
          <w:rFonts w:ascii="Garamond" w:hAnsi="Garamond"/>
          <w:b/>
        </w:rPr>
        <w:lastRenderedPageBreak/>
        <w:t>1</w:t>
      </w:r>
      <w:r w:rsidRPr="002049AE">
        <w:rPr>
          <w:rStyle w:val="Heading2Char"/>
          <w:rFonts w:ascii="Garamond" w:hAnsi="Garamond"/>
          <w:b/>
          <w:color w:val="auto"/>
          <w:sz w:val="22"/>
          <w:szCs w:val="22"/>
        </w:rPr>
        <w:t>. Introduction</w:t>
      </w:r>
    </w:p>
    <w:p w14:paraId="5A21299B" w14:textId="77777777" w:rsidR="003E567C" w:rsidRDefault="003E567C" w:rsidP="003E567C">
      <w:pPr>
        <w:rPr>
          <w:rFonts w:ascii="Garamond" w:hAnsi="Garamond"/>
        </w:rPr>
      </w:pPr>
      <w:r>
        <w:rPr>
          <w:rFonts w:ascii="Garamond" w:hAnsi="Garamond"/>
        </w:rPr>
        <w:t>Begin the assessment plan with a brief introduction describing the relevant history/evolution of the program and the program goals as they are now. Describe significant factors that help in placing the assessment plan in context (e.g., a new minor, shifting demand, market forces, the need for revised student learning outcomes, the need for more appropriate/valid information, new accreditation standards, department organizational changes, retention issues, and the like). Readers of the assessment plan will benefit from knowing how the degree program is evolving and how the new assessment plan will strategically provide the program with actionable data.</w:t>
      </w:r>
    </w:p>
    <w:p w14:paraId="4545F5B3" w14:textId="77777777" w:rsidR="003E567C" w:rsidRDefault="003E567C" w:rsidP="003E567C">
      <w:pPr>
        <w:rPr>
          <w:rFonts w:ascii="Garamond" w:hAnsi="Garamond"/>
        </w:rPr>
      </w:pPr>
      <w:r>
        <w:rPr>
          <w:rFonts w:ascii="Garamond" w:hAnsi="Garamond"/>
        </w:rPr>
        <w:t>Insert introductory text here…</w:t>
      </w:r>
    </w:p>
    <w:p w14:paraId="27EFBE6D" w14:textId="77777777" w:rsidR="003E567C" w:rsidRDefault="003E567C" w:rsidP="003E567C">
      <w:pPr>
        <w:rPr>
          <w:rFonts w:ascii="Garamond" w:hAnsi="Garamond"/>
        </w:rPr>
      </w:pPr>
    </w:p>
    <w:p w14:paraId="336932BE" w14:textId="77777777" w:rsidR="003E567C" w:rsidRPr="002049AE" w:rsidRDefault="003E567C" w:rsidP="003E567C">
      <w:pPr>
        <w:rPr>
          <w:rStyle w:val="Heading2Char"/>
          <w:rFonts w:ascii="Garamond" w:hAnsi="Garamond"/>
          <w:b/>
          <w:color w:val="auto"/>
          <w:sz w:val="22"/>
          <w:szCs w:val="22"/>
        </w:rPr>
      </w:pPr>
      <w:r>
        <w:rPr>
          <w:rFonts w:ascii="Garamond" w:hAnsi="Garamond"/>
          <w:b/>
        </w:rPr>
        <w:t xml:space="preserve">2. </w:t>
      </w:r>
      <w:r w:rsidRPr="002049AE">
        <w:rPr>
          <w:rStyle w:val="Heading2Char"/>
          <w:rFonts w:ascii="Garamond" w:hAnsi="Garamond"/>
          <w:b/>
          <w:color w:val="auto"/>
          <w:sz w:val="22"/>
          <w:szCs w:val="22"/>
        </w:rPr>
        <w:t>Student Learning Outcomes (SLOs)</w:t>
      </w:r>
    </w:p>
    <w:p w14:paraId="65CC6003" w14:textId="0DE0AAF1" w:rsidR="003E567C" w:rsidRDefault="003E567C" w:rsidP="003E567C">
      <w:pPr>
        <w:rPr>
          <w:rFonts w:ascii="Garamond" w:hAnsi="Garamond"/>
        </w:rPr>
      </w:pPr>
      <w:r>
        <w:rPr>
          <w:rFonts w:ascii="Garamond" w:hAnsi="Garamond"/>
        </w:rPr>
        <w:t xml:space="preserve">List the degree program student learning outcomes in the space provided below. Do not include overall program goals (e.g., recruit more minority students, post-graduation employment, etc.). See the </w:t>
      </w:r>
      <w:hyperlink r:id="rId17" w:history="1">
        <w:r w:rsidRPr="000737F7">
          <w:rPr>
            <w:rStyle w:val="Hyperlink"/>
            <w:rFonts w:ascii="Garamond" w:hAnsi="Garamond"/>
            <w:i/>
          </w:rPr>
          <w:t xml:space="preserve">UAP Academic Program Assessment Plan and </w:t>
        </w:r>
        <w:r w:rsidR="00025766">
          <w:rPr>
            <w:rStyle w:val="Hyperlink"/>
            <w:rFonts w:ascii="Garamond" w:hAnsi="Garamond"/>
            <w:i/>
          </w:rPr>
          <w:t>Summary report</w:t>
        </w:r>
        <w:r w:rsidRPr="000737F7">
          <w:rPr>
            <w:rStyle w:val="Hyperlink"/>
            <w:rFonts w:ascii="Garamond" w:hAnsi="Garamond"/>
            <w:i/>
          </w:rPr>
          <w:t xml:space="preserve"> Rubric-Checklist</w:t>
        </w:r>
      </w:hyperlink>
      <w:r>
        <w:rPr>
          <w:rFonts w:ascii="Garamond" w:hAnsi="Garamond"/>
        </w:rPr>
        <w:t xml:space="preserve"> for a list of characteristics often seen in well-crafted student learning outcomes. It is not expected that all characteristics are present, but that essential ones are there, such as:</w:t>
      </w:r>
    </w:p>
    <w:p w14:paraId="6C8C4DBF" w14:textId="77777777" w:rsidR="003E567C" w:rsidRDefault="003E567C" w:rsidP="003E567C">
      <w:pPr>
        <w:pStyle w:val="ListParagraph"/>
        <w:numPr>
          <w:ilvl w:val="0"/>
          <w:numId w:val="7"/>
        </w:numPr>
        <w:rPr>
          <w:rFonts w:ascii="Garamond" w:hAnsi="Garamond"/>
        </w:rPr>
      </w:pPr>
      <w:r>
        <w:rPr>
          <w:rFonts w:ascii="Garamond" w:hAnsi="Garamond"/>
        </w:rPr>
        <w:t xml:space="preserve">Student learning outcomes are </w:t>
      </w:r>
      <w:r>
        <w:rPr>
          <w:rFonts w:ascii="Garamond" w:hAnsi="Garamond"/>
          <w:b/>
        </w:rPr>
        <w:t>student learning focused</w:t>
      </w:r>
      <w:r>
        <w:rPr>
          <w:rFonts w:ascii="Garamond" w:hAnsi="Garamond"/>
        </w:rPr>
        <w:t>;</w:t>
      </w:r>
    </w:p>
    <w:p w14:paraId="5D8F7F7D" w14:textId="77777777" w:rsidR="003E567C" w:rsidRDefault="003E567C" w:rsidP="003E567C">
      <w:pPr>
        <w:pStyle w:val="ListParagraph"/>
        <w:numPr>
          <w:ilvl w:val="0"/>
          <w:numId w:val="7"/>
        </w:numPr>
        <w:rPr>
          <w:rFonts w:ascii="Garamond" w:hAnsi="Garamond"/>
        </w:rPr>
      </w:pPr>
      <w:r>
        <w:rPr>
          <w:rFonts w:ascii="Garamond" w:hAnsi="Garamond"/>
        </w:rPr>
        <w:t xml:space="preserve">Student learning outcomes are </w:t>
      </w:r>
      <w:r>
        <w:rPr>
          <w:rFonts w:ascii="Garamond" w:hAnsi="Garamond"/>
          <w:b/>
        </w:rPr>
        <w:t>observable and measurable</w:t>
      </w:r>
      <w:r>
        <w:rPr>
          <w:rFonts w:ascii="Garamond" w:hAnsi="Garamond"/>
        </w:rPr>
        <w:t>;</w:t>
      </w:r>
    </w:p>
    <w:p w14:paraId="651AB5D9" w14:textId="77777777" w:rsidR="003E567C" w:rsidRDefault="003E567C" w:rsidP="003E567C">
      <w:pPr>
        <w:pStyle w:val="ListParagraph"/>
        <w:numPr>
          <w:ilvl w:val="0"/>
          <w:numId w:val="7"/>
        </w:numPr>
        <w:rPr>
          <w:rFonts w:ascii="Garamond" w:hAnsi="Garamond"/>
        </w:rPr>
      </w:pPr>
      <w:r>
        <w:rPr>
          <w:rFonts w:ascii="Garamond" w:hAnsi="Garamond"/>
        </w:rPr>
        <w:t xml:space="preserve">A sufficient number of student learning outcomes to add depth/breadth (&gt;3), but </w:t>
      </w:r>
      <w:r w:rsidR="007A2052">
        <w:rPr>
          <w:rFonts w:ascii="Garamond" w:hAnsi="Garamond"/>
        </w:rPr>
        <w:t xml:space="preserve">not </w:t>
      </w:r>
      <w:r>
        <w:rPr>
          <w:rFonts w:ascii="Garamond" w:hAnsi="Garamond"/>
        </w:rPr>
        <w:t>so many as to become cumbersome/intrusive (&lt;12), 6-8 is manageable (unless mandated by accreditation); and</w:t>
      </w:r>
    </w:p>
    <w:p w14:paraId="4CBF450F" w14:textId="77777777" w:rsidR="003E567C" w:rsidRPr="00B12571" w:rsidRDefault="003E567C" w:rsidP="003E567C">
      <w:pPr>
        <w:pStyle w:val="ListParagraph"/>
        <w:numPr>
          <w:ilvl w:val="0"/>
          <w:numId w:val="7"/>
        </w:numPr>
        <w:rPr>
          <w:rFonts w:ascii="Garamond" w:hAnsi="Garamond"/>
          <w:b/>
        </w:rPr>
      </w:pPr>
      <w:r>
        <w:rPr>
          <w:rFonts w:ascii="Garamond" w:hAnsi="Garamond"/>
        </w:rPr>
        <w:t xml:space="preserve">Student learning outcomes </w:t>
      </w:r>
      <w:r w:rsidRPr="00B12571">
        <w:rPr>
          <w:rFonts w:ascii="Garamond" w:hAnsi="Garamond"/>
          <w:b/>
        </w:rPr>
        <w:t>differentiate the program from similar programs.</w:t>
      </w:r>
    </w:p>
    <w:p w14:paraId="60C93A9F" w14:textId="77777777" w:rsidR="003E567C" w:rsidRDefault="003E567C" w:rsidP="003E567C">
      <w:pPr>
        <w:rPr>
          <w:rFonts w:ascii="Garamond" w:hAnsi="Garamond"/>
        </w:rPr>
      </w:pPr>
      <w:r>
        <w:rPr>
          <w:rFonts w:ascii="Garamond" w:hAnsi="Garamond"/>
        </w:rPr>
        <w:t>The goal is to continually improve student learning outcomes over time to meet program strategic needs and valued outcomes.</w:t>
      </w:r>
    </w:p>
    <w:p w14:paraId="22DACE5D" w14:textId="77777777" w:rsidR="003E567C" w:rsidRDefault="003E567C" w:rsidP="003E567C">
      <w:pPr>
        <w:rPr>
          <w:rFonts w:ascii="Garamond" w:hAnsi="Garamond"/>
        </w:rPr>
      </w:pPr>
      <w:r>
        <w:rPr>
          <w:rFonts w:ascii="Garamond" w:hAnsi="Garamond"/>
        </w:rPr>
        <w:t>Insert degree program student learning outcomes here…</w:t>
      </w:r>
    </w:p>
    <w:p w14:paraId="3F2B8F24" w14:textId="77777777" w:rsidR="003E567C" w:rsidRDefault="003E567C" w:rsidP="003E567C">
      <w:pPr>
        <w:rPr>
          <w:rFonts w:ascii="Garamond" w:hAnsi="Garamond"/>
        </w:rPr>
      </w:pPr>
    </w:p>
    <w:p w14:paraId="051F2B41" w14:textId="77777777" w:rsidR="003E567C" w:rsidRDefault="003E567C" w:rsidP="003E567C">
      <w:pPr>
        <w:rPr>
          <w:rFonts w:ascii="Garamond" w:hAnsi="Garamond"/>
        </w:rPr>
      </w:pPr>
    </w:p>
    <w:p w14:paraId="17CB018E" w14:textId="77777777" w:rsidR="003E567C" w:rsidRDefault="003E567C" w:rsidP="003E567C">
      <w:pPr>
        <w:spacing w:after="0"/>
        <w:rPr>
          <w:rFonts w:ascii="Garamond" w:hAnsi="Garamond"/>
          <w:b/>
        </w:rPr>
        <w:sectPr w:rsidR="003E567C" w:rsidSect="00612A23">
          <w:pgSz w:w="12240" w:h="15840"/>
          <w:pgMar w:top="1440" w:right="1440" w:bottom="1440" w:left="1440" w:header="720" w:footer="720" w:gutter="0"/>
          <w:cols w:space="720"/>
        </w:sectPr>
      </w:pPr>
    </w:p>
    <w:p w14:paraId="62076D1D" w14:textId="77777777" w:rsidR="003E567C" w:rsidRDefault="003E567C" w:rsidP="003E567C">
      <w:pPr>
        <w:rPr>
          <w:rFonts w:ascii="Garamond" w:hAnsi="Garamond"/>
          <w:b/>
        </w:rPr>
      </w:pPr>
      <w:r>
        <w:rPr>
          <w:rFonts w:ascii="Garamond" w:hAnsi="Garamond"/>
          <w:b/>
        </w:rPr>
        <w:lastRenderedPageBreak/>
        <w:t xml:space="preserve">3. </w:t>
      </w:r>
      <w:r w:rsidRPr="002049AE">
        <w:rPr>
          <w:rStyle w:val="Heading2Char"/>
          <w:rFonts w:ascii="Garamond" w:hAnsi="Garamond"/>
          <w:b/>
          <w:color w:val="auto"/>
          <w:sz w:val="22"/>
          <w:szCs w:val="22"/>
        </w:rPr>
        <w:t>Program-by-Baccalaureate Student Learning Outcomes Matrix</w:t>
      </w:r>
    </w:p>
    <w:p w14:paraId="51F1EB25" w14:textId="254D55F0" w:rsidR="003E567C" w:rsidRDefault="008214C0" w:rsidP="003E567C">
      <w:pPr>
        <w:rPr>
          <w:rFonts w:ascii="Garamond" w:hAnsi="Garamond"/>
          <w:b/>
        </w:rPr>
      </w:pPr>
      <w:r>
        <w:rPr>
          <w:rFonts w:ascii="Garamond" w:hAnsi="Garamond"/>
        </w:rPr>
        <w:t xml:space="preserve">This third </w:t>
      </w:r>
      <w:r w:rsidR="003E567C">
        <w:rPr>
          <w:rFonts w:ascii="Garamond" w:hAnsi="Garamond"/>
        </w:rPr>
        <w:t xml:space="preserve">section of the assessment plan is an alignment of </w:t>
      </w:r>
      <w:r w:rsidR="00B12571">
        <w:rPr>
          <w:rFonts w:ascii="Garamond" w:hAnsi="Garamond"/>
        </w:rPr>
        <w:t xml:space="preserve">the </w:t>
      </w:r>
      <w:r w:rsidR="003E567C">
        <w:rPr>
          <w:rFonts w:ascii="Garamond" w:hAnsi="Garamond"/>
        </w:rPr>
        <w:t xml:space="preserve">degree program student learning outcomes with the university baccalaureate student learning outcomes. </w:t>
      </w:r>
      <w:r w:rsidR="003E567C">
        <w:rPr>
          <w:rFonts w:ascii="Garamond" w:hAnsi="Garamond"/>
          <w:b/>
        </w:rPr>
        <w:t>This applies only to undergraduate degree programs.</w:t>
      </w:r>
    </w:p>
    <w:p w14:paraId="48D6BCB6" w14:textId="1C17131F" w:rsidR="003E567C" w:rsidRDefault="003E567C" w:rsidP="003E567C">
      <w:pPr>
        <w:tabs>
          <w:tab w:val="left" w:pos="810"/>
          <w:tab w:val="left" w:pos="3600"/>
        </w:tabs>
        <w:rPr>
          <w:rFonts w:ascii="Garamond" w:hAnsi="Garamond"/>
        </w:rPr>
      </w:pPr>
      <w:r>
        <w:rPr>
          <w:rFonts w:ascii="Garamond" w:hAnsi="Garamond"/>
        </w:rPr>
        <w:t xml:space="preserve">List each program student learning outcome in the first column of the matrix below. Then identify the degree to which each program student learning outcome supports students meeting each of the eight baccalaureate student learning outcomes (see </w:t>
      </w:r>
      <w:hyperlink r:id="rId18" w:history="1">
        <w:r>
          <w:rPr>
            <w:rStyle w:val="Hyperlink"/>
            <w:rFonts w:ascii="Garamond" w:hAnsi="Garamond"/>
          </w:rPr>
          <w:t>www.niu.edu/bacreview</w:t>
        </w:r>
      </w:hyperlink>
      <w:r>
        <w:rPr>
          <w:rFonts w:ascii="Garamond" w:hAnsi="Garamond"/>
        </w:rPr>
        <w:t xml:space="preserve"> for additional information on the baccalaureate outcomes). Gauge whether each program outcome strongly supports (S), moderately supports (M), or doesn’t support (leave blank) each baccalaureate learning outcome. It is not expected that all program student learning outcomes support all baccalaureate student learning outcomes. You may find that several program student learning outcomes moderately support a baccalaureate student learning outcome, and that overall, the program strongly supports the baccalaureate learning outcome. With that in mind, determine the overall support </w:t>
      </w:r>
      <w:r w:rsidR="00C713E7">
        <w:rPr>
          <w:rFonts w:ascii="Garamond" w:hAnsi="Garamond"/>
        </w:rPr>
        <w:t xml:space="preserve">the </w:t>
      </w:r>
      <w:r>
        <w:rPr>
          <w:rFonts w:ascii="Garamond" w:hAnsi="Garamond"/>
        </w:rPr>
        <w:t xml:space="preserve">program provides for each baccalaureate student learning outcome. Place an S or an M in the Overall </w:t>
      </w:r>
      <w:r w:rsidR="001A6CDD">
        <w:rPr>
          <w:rFonts w:ascii="Garamond" w:hAnsi="Garamond"/>
        </w:rPr>
        <w:t>row or</w:t>
      </w:r>
      <w:r>
        <w:rPr>
          <w:rFonts w:ascii="Garamond" w:hAnsi="Garamond"/>
        </w:rPr>
        <w:t xml:space="preserve"> leave it blank if there is no support. A template follows.</w:t>
      </w:r>
    </w:p>
    <w:tbl>
      <w:tblPr>
        <w:tblStyle w:val="TableGrid"/>
        <w:tblW w:w="13170" w:type="dxa"/>
        <w:tblLayout w:type="fixed"/>
        <w:tblCellMar>
          <w:top w:w="29" w:type="dxa"/>
          <w:left w:w="115" w:type="dxa"/>
          <w:bottom w:w="29" w:type="dxa"/>
          <w:right w:w="115" w:type="dxa"/>
        </w:tblCellMar>
        <w:tblLook w:val="04A0" w:firstRow="1" w:lastRow="0" w:firstColumn="1" w:lastColumn="0" w:noHBand="0" w:noVBand="1"/>
      </w:tblPr>
      <w:tblGrid>
        <w:gridCol w:w="2455"/>
        <w:gridCol w:w="1338"/>
        <w:gridCol w:w="1339"/>
        <w:gridCol w:w="1339"/>
        <w:gridCol w:w="1340"/>
        <w:gridCol w:w="1339"/>
        <w:gridCol w:w="1340"/>
        <w:gridCol w:w="1340"/>
        <w:gridCol w:w="1340"/>
      </w:tblGrid>
      <w:tr w:rsidR="003E567C" w14:paraId="65F3AC86" w14:textId="77777777" w:rsidTr="006C586E">
        <w:trPr>
          <w:cantSplit/>
          <w:tblHeader/>
        </w:trPr>
        <w:tc>
          <w:tcPr>
            <w:tcW w:w="24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1127CE3" w14:textId="77777777" w:rsidR="003E567C" w:rsidRDefault="003E567C">
            <w:pPr>
              <w:keepNext/>
              <w:keepLines/>
              <w:suppressLineNumbers/>
              <w:tabs>
                <w:tab w:val="left" w:pos="810"/>
                <w:tab w:val="left" w:pos="3600"/>
              </w:tabs>
              <w:suppressAutoHyphens/>
              <w:rPr>
                <w:rFonts w:ascii="Garamond" w:hAnsi="Garamond"/>
                <w:b/>
              </w:rPr>
            </w:pPr>
            <w:r>
              <w:rPr>
                <w:rFonts w:ascii="Garamond" w:hAnsi="Garamond"/>
                <w:b/>
              </w:rPr>
              <w:t>Program Student Learning Outcome</w:t>
            </w:r>
          </w:p>
        </w:tc>
        <w:tc>
          <w:tcPr>
            <w:tcW w:w="1071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D4E0A72" w14:textId="77777777" w:rsidR="003E567C" w:rsidRDefault="003E567C">
            <w:pPr>
              <w:keepNext/>
              <w:keepLines/>
              <w:suppressLineNumbers/>
              <w:tabs>
                <w:tab w:val="left" w:pos="810"/>
                <w:tab w:val="left" w:pos="3600"/>
              </w:tabs>
              <w:suppressAutoHyphens/>
              <w:jc w:val="center"/>
              <w:rPr>
                <w:rFonts w:ascii="Garamond" w:hAnsi="Garamond"/>
                <w:b/>
              </w:rPr>
            </w:pPr>
            <w:r>
              <w:rPr>
                <w:rFonts w:ascii="Garamond" w:hAnsi="Garamond"/>
                <w:b/>
              </w:rPr>
              <w:t>Baccalaureate Student Learning Outcomes</w:t>
            </w:r>
          </w:p>
        </w:tc>
      </w:tr>
      <w:tr w:rsidR="003E567C" w14:paraId="2EABE766" w14:textId="77777777" w:rsidTr="006C586E">
        <w:trPr>
          <w:cantSplit/>
          <w:tblHeader/>
        </w:trPr>
        <w:tc>
          <w:tcPr>
            <w:tcW w:w="2455" w:type="dxa"/>
            <w:vMerge/>
            <w:tcBorders>
              <w:top w:val="single" w:sz="4" w:space="0" w:color="auto"/>
              <w:left w:val="single" w:sz="4" w:space="0" w:color="auto"/>
              <w:bottom w:val="single" w:sz="4" w:space="0" w:color="auto"/>
              <w:right w:val="single" w:sz="4" w:space="0" w:color="auto"/>
            </w:tcBorders>
            <w:vAlign w:val="center"/>
            <w:hideMark/>
          </w:tcPr>
          <w:p w14:paraId="502E8D49" w14:textId="77777777" w:rsidR="003E567C" w:rsidRDefault="003E567C">
            <w:pPr>
              <w:rPr>
                <w:rFonts w:ascii="Garamond" w:hAnsi="Garamond"/>
                <w:b/>
              </w:rPr>
            </w:pPr>
          </w:p>
        </w:tc>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EF05FC"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A. Global inter-connections and inter-dependencies</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0C54D92"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B. Intercultural competencies</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3D9648"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C. Analyze human life and natural world inter-connections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1BB237F"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D. Critical, creative, and independent thought</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34D8E3A"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E. Communicate clearly and effectively</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1560304"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F. Collaborate with others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BBE6FEA"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G. Quantitative and qualitative reasoning</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3D85E71" w14:textId="77777777" w:rsidR="003E567C" w:rsidRDefault="003E567C">
            <w:pPr>
              <w:keepNext/>
              <w:keepLines/>
              <w:suppressLineNumbers/>
              <w:tabs>
                <w:tab w:val="left" w:pos="810"/>
                <w:tab w:val="left" w:pos="3600"/>
              </w:tabs>
              <w:suppressAutoHyphens/>
              <w:rPr>
                <w:rFonts w:ascii="Garamond" w:hAnsi="Garamond"/>
                <w:sz w:val="18"/>
                <w:szCs w:val="18"/>
              </w:rPr>
            </w:pPr>
            <w:r>
              <w:rPr>
                <w:rFonts w:ascii="Garamond" w:hAnsi="Garamond"/>
                <w:sz w:val="18"/>
                <w:szCs w:val="18"/>
              </w:rPr>
              <w:t>H. Apply knowledge/ skills creatively</w:t>
            </w:r>
          </w:p>
        </w:tc>
      </w:tr>
      <w:tr w:rsidR="003E567C" w14:paraId="457D9C7A" w14:textId="77777777" w:rsidTr="006C586E">
        <w:trPr>
          <w:cantSplit/>
        </w:trPr>
        <w:tc>
          <w:tcPr>
            <w:tcW w:w="2455" w:type="dxa"/>
            <w:tcBorders>
              <w:top w:val="single" w:sz="4" w:space="0" w:color="auto"/>
              <w:left w:val="single" w:sz="4" w:space="0" w:color="auto"/>
              <w:bottom w:val="single" w:sz="4" w:space="0" w:color="auto"/>
              <w:right w:val="single" w:sz="4" w:space="0" w:color="auto"/>
            </w:tcBorders>
            <w:hideMark/>
          </w:tcPr>
          <w:p w14:paraId="13D8FF70" w14:textId="77777777" w:rsidR="003E567C" w:rsidRDefault="003E567C">
            <w:pPr>
              <w:keepNext/>
              <w:keepLines/>
              <w:suppressLineNumbers/>
              <w:tabs>
                <w:tab w:val="left" w:pos="3600"/>
              </w:tabs>
              <w:suppressAutoHyphens/>
              <w:ind w:left="180" w:hanging="180"/>
              <w:rPr>
                <w:rFonts w:ascii="Garamond" w:hAnsi="Garamond"/>
                <w:sz w:val="18"/>
                <w:szCs w:val="18"/>
              </w:rPr>
            </w:pPr>
            <w:r>
              <w:rPr>
                <w:rFonts w:ascii="Garamond" w:hAnsi="Garamond"/>
                <w:sz w:val="18"/>
                <w:szCs w:val="18"/>
              </w:rPr>
              <w:t>1. Insert brief description of outcome #1</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6CC14D4" w14:textId="77777777" w:rsidR="003E567C" w:rsidRDefault="003E567C">
            <w:pPr>
              <w:keepNext/>
              <w:keepLines/>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39" w:type="dxa"/>
            <w:tcBorders>
              <w:top w:val="single" w:sz="4" w:space="0" w:color="auto"/>
              <w:left w:val="single" w:sz="4" w:space="0" w:color="auto"/>
              <w:bottom w:val="single" w:sz="4" w:space="0" w:color="auto"/>
              <w:right w:val="single" w:sz="4" w:space="0" w:color="auto"/>
            </w:tcBorders>
            <w:vAlign w:val="center"/>
          </w:tcPr>
          <w:p w14:paraId="5E47B1C6"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7F7BF1EF"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50FD6B70"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hideMark/>
          </w:tcPr>
          <w:p w14:paraId="250F8D38" w14:textId="77777777" w:rsidR="003E567C" w:rsidRDefault="003E567C">
            <w:pPr>
              <w:keepNext/>
              <w:keepLines/>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40" w:type="dxa"/>
            <w:tcBorders>
              <w:top w:val="single" w:sz="4" w:space="0" w:color="auto"/>
              <w:left w:val="single" w:sz="4" w:space="0" w:color="auto"/>
              <w:bottom w:val="single" w:sz="4" w:space="0" w:color="auto"/>
              <w:right w:val="single" w:sz="4" w:space="0" w:color="auto"/>
            </w:tcBorders>
            <w:vAlign w:val="center"/>
          </w:tcPr>
          <w:p w14:paraId="60A9558A"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5B4371D0"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45721ADE" w14:textId="77777777" w:rsidR="003E567C" w:rsidRDefault="003E567C">
            <w:pPr>
              <w:keepNext/>
              <w:keepLines/>
              <w:suppressLineNumbers/>
              <w:tabs>
                <w:tab w:val="left" w:pos="810"/>
                <w:tab w:val="left" w:pos="3600"/>
              </w:tabs>
              <w:suppressAutoHyphens/>
              <w:jc w:val="center"/>
              <w:rPr>
                <w:rFonts w:ascii="Garamond" w:hAnsi="Garamond"/>
                <w:sz w:val="20"/>
                <w:szCs w:val="20"/>
              </w:rPr>
            </w:pPr>
          </w:p>
        </w:tc>
      </w:tr>
      <w:tr w:rsidR="003E567C" w14:paraId="7DA98E9F" w14:textId="77777777" w:rsidTr="006C586E">
        <w:trPr>
          <w:cantSplit/>
        </w:trPr>
        <w:tc>
          <w:tcPr>
            <w:tcW w:w="2455" w:type="dxa"/>
            <w:tcBorders>
              <w:top w:val="single" w:sz="4" w:space="0" w:color="auto"/>
              <w:left w:val="single" w:sz="4" w:space="0" w:color="auto"/>
              <w:bottom w:val="single" w:sz="4" w:space="0" w:color="auto"/>
              <w:right w:val="single" w:sz="4" w:space="0" w:color="auto"/>
            </w:tcBorders>
            <w:hideMark/>
          </w:tcPr>
          <w:p w14:paraId="7EE8C863" w14:textId="77777777" w:rsidR="003E567C" w:rsidRDefault="003E567C">
            <w:pPr>
              <w:suppressLineNumbers/>
              <w:tabs>
                <w:tab w:val="left" w:pos="3600"/>
              </w:tabs>
              <w:suppressAutoHyphens/>
              <w:ind w:left="180" w:hanging="180"/>
              <w:rPr>
                <w:rFonts w:ascii="Garamond" w:hAnsi="Garamond"/>
                <w:sz w:val="18"/>
                <w:szCs w:val="18"/>
              </w:rPr>
            </w:pPr>
            <w:r>
              <w:rPr>
                <w:rFonts w:ascii="Garamond" w:hAnsi="Garamond"/>
                <w:sz w:val="18"/>
                <w:szCs w:val="18"/>
              </w:rPr>
              <w:t>2. Insert brief description of outcome #2</w:t>
            </w:r>
          </w:p>
        </w:tc>
        <w:tc>
          <w:tcPr>
            <w:tcW w:w="1338" w:type="dxa"/>
            <w:tcBorders>
              <w:top w:val="single" w:sz="4" w:space="0" w:color="auto"/>
              <w:left w:val="single" w:sz="4" w:space="0" w:color="auto"/>
              <w:bottom w:val="single" w:sz="4" w:space="0" w:color="auto"/>
              <w:right w:val="single" w:sz="4" w:space="0" w:color="auto"/>
            </w:tcBorders>
            <w:vAlign w:val="center"/>
          </w:tcPr>
          <w:p w14:paraId="435C7686"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hideMark/>
          </w:tcPr>
          <w:p w14:paraId="4D3BD68F"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S</w:t>
            </w:r>
          </w:p>
        </w:tc>
        <w:tc>
          <w:tcPr>
            <w:tcW w:w="1339" w:type="dxa"/>
            <w:tcBorders>
              <w:top w:val="single" w:sz="4" w:space="0" w:color="auto"/>
              <w:left w:val="single" w:sz="4" w:space="0" w:color="auto"/>
              <w:bottom w:val="single" w:sz="4" w:space="0" w:color="auto"/>
              <w:right w:val="single" w:sz="4" w:space="0" w:color="auto"/>
            </w:tcBorders>
            <w:vAlign w:val="center"/>
          </w:tcPr>
          <w:p w14:paraId="0BA30AA9"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08DCBFA7"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39" w:type="dxa"/>
            <w:tcBorders>
              <w:top w:val="single" w:sz="4" w:space="0" w:color="auto"/>
              <w:left w:val="single" w:sz="4" w:space="0" w:color="auto"/>
              <w:bottom w:val="single" w:sz="4" w:space="0" w:color="auto"/>
              <w:right w:val="single" w:sz="4" w:space="0" w:color="auto"/>
            </w:tcBorders>
            <w:vAlign w:val="center"/>
          </w:tcPr>
          <w:p w14:paraId="17B11D5F"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00C085BB"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74D6FD98"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76CBA5EE" w14:textId="77777777" w:rsidR="003E567C" w:rsidRDefault="003E567C">
            <w:pPr>
              <w:suppressLineNumbers/>
              <w:tabs>
                <w:tab w:val="left" w:pos="810"/>
                <w:tab w:val="left" w:pos="3600"/>
              </w:tabs>
              <w:suppressAutoHyphens/>
              <w:jc w:val="center"/>
              <w:rPr>
                <w:rFonts w:ascii="Garamond" w:hAnsi="Garamond"/>
                <w:sz w:val="20"/>
                <w:szCs w:val="20"/>
              </w:rPr>
            </w:pPr>
          </w:p>
        </w:tc>
      </w:tr>
      <w:tr w:rsidR="003E567C" w14:paraId="41E10219" w14:textId="77777777" w:rsidTr="006C586E">
        <w:trPr>
          <w:cantSplit/>
        </w:trPr>
        <w:tc>
          <w:tcPr>
            <w:tcW w:w="2455" w:type="dxa"/>
            <w:tcBorders>
              <w:top w:val="single" w:sz="4" w:space="0" w:color="auto"/>
              <w:left w:val="single" w:sz="4" w:space="0" w:color="auto"/>
              <w:bottom w:val="single" w:sz="4" w:space="0" w:color="auto"/>
              <w:right w:val="single" w:sz="4" w:space="0" w:color="auto"/>
            </w:tcBorders>
            <w:hideMark/>
          </w:tcPr>
          <w:p w14:paraId="6CD17101" w14:textId="77777777" w:rsidR="003E567C" w:rsidRDefault="003E567C">
            <w:pPr>
              <w:suppressLineNumbers/>
              <w:tabs>
                <w:tab w:val="left" w:pos="3600"/>
              </w:tabs>
              <w:suppressAutoHyphens/>
              <w:ind w:left="180" w:hanging="180"/>
              <w:rPr>
                <w:rFonts w:ascii="Garamond" w:hAnsi="Garamond"/>
                <w:sz w:val="18"/>
                <w:szCs w:val="18"/>
              </w:rPr>
            </w:pPr>
            <w:r>
              <w:rPr>
                <w:rFonts w:ascii="Garamond" w:hAnsi="Garamond"/>
                <w:sz w:val="18"/>
                <w:szCs w:val="18"/>
              </w:rPr>
              <w:t>3. Insert brief description of outcome #3</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9E92E52"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39" w:type="dxa"/>
            <w:tcBorders>
              <w:top w:val="single" w:sz="4" w:space="0" w:color="auto"/>
              <w:left w:val="single" w:sz="4" w:space="0" w:color="auto"/>
              <w:bottom w:val="single" w:sz="4" w:space="0" w:color="auto"/>
              <w:right w:val="single" w:sz="4" w:space="0" w:color="auto"/>
            </w:tcBorders>
            <w:vAlign w:val="center"/>
          </w:tcPr>
          <w:p w14:paraId="41A2DC7A"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1FF1023F"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7BF00120"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39" w:type="dxa"/>
            <w:tcBorders>
              <w:top w:val="single" w:sz="4" w:space="0" w:color="auto"/>
              <w:left w:val="single" w:sz="4" w:space="0" w:color="auto"/>
              <w:bottom w:val="single" w:sz="4" w:space="0" w:color="auto"/>
              <w:right w:val="single" w:sz="4" w:space="0" w:color="auto"/>
            </w:tcBorders>
            <w:vAlign w:val="center"/>
          </w:tcPr>
          <w:p w14:paraId="41682B73"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5457BA4F"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4493593E"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63D3729E"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r>
      <w:tr w:rsidR="003E567C" w14:paraId="5FC69E0B" w14:textId="77777777" w:rsidTr="006C586E">
        <w:trPr>
          <w:cantSplit/>
        </w:trPr>
        <w:tc>
          <w:tcPr>
            <w:tcW w:w="2455" w:type="dxa"/>
            <w:tcBorders>
              <w:top w:val="single" w:sz="4" w:space="0" w:color="auto"/>
              <w:left w:val="single" w:sz="4" w:space="0" w:color="auto"/>
              <w:bottom w:val="single" w:sz="4" w:space="0" w:color="auto"/>
              <w:right w:val="single" w:sz="4" w:space="0" w:color="auto"/>
            </w:tcBorders>
            <w:hideMark/>
          </w:tcPr>
          <w:p w14:paraId="701A45BB" w14:textId="77777777" w:rsidR="003E567C" w:rsidRDefault="003E567C">
            <w:pPr>
              <w:suppressLineNumbers/>
              <w:tabs>
                <w:tab w:val="left" w:pos="3600"/>
              </w:tabs>
              <w:suppressAutoHyphens/>
              <w:ind w:left="180" w:hanging="180"/>
              <w:rPr>
                <w:rFonts w:ascii="Garamond" w:hAnsi="Garamond"/>
                <w:sz w:val="18"/>
                <w:szCs w:val="18"/>
              </w:rPr>
            </w:pPr>
            <w:r>
              <w:rPr>
                <w:rFonts w:ascii="Garamond" w:hAnsi="Garamond"/>
                <w:sz w:val="18"/>
                <w:szCs w:val="18"/>
              </w:rPr>
              <w:t>…</w:t>
            </w:r>
          </w:p>
        </w:tc>
        <w:tc>
          <w:tcPr>
            <w:tcW w:w="1338" w:type="dxa"/>
            <w:tcBorders>
              <w:top w:val="single" w:sz="4" w:space="0" w:color="auto"/>
              <w:left w:val="single" w:sz="4" w:space="0" w:color="auto"/>
              <w:bottom w:val="single" w:sz="4" w:space="0" w:color="auto"/>
              <w:right w:val="single" w:sz="4" w:space="0" w:color="auto"/>
            </w:tcBorders>
            <w:vAlign w:val="center"/>
          </w:tcPr>
          <w:p w14:paraId="3AF2102B"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73631790"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3B8BD644"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7EA7B85B"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03586A1B"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71EB48C6"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6A53D242"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14:paraId="2CB61168" w14:textId="77777777" w:rsidR="003E567C" w:rsidRDefault="003E567C">
            <w:pPr>
              <w:suppressLineNumbers/>
              <w:tabs>
                <w:tab w:val="left" w:pos="810"/>
                <w:tab w:val="left" w:pos="3600"/>
              </w:tabs>
              <w:suppressAutoHyphens/>
              <w:jc w:val="center"/>
              <w:rPr>
                <w:rFonts w:ascii="Garamond" w:hAnsi="Garamond"/>
                <w:sz w:val="20"/>
                <w:szCs w:val="20"/>
              </w:rPr>
            </w:pPr>
          </w:p>
        </w:tc>
      </w:tr>
      <w:tr w:rsidR="003E567C" w14:paraId="3BFC102B" w14:textId="77777777" w:rsidTr="006C586E">
        <w:trPr>
          <w:cantSplit/>
        </w:trPr>
        <w:tc>
          <w:tcPr>
            <w:tcW w:w="2455" w:type="dxa"/>
            <w:tcBorders>
              <w:top w:val="single" w:sz="4" w:space="0" w:color="auto"/>
              <w:left w:val="single" w:sz="4" w:space="0" w:color="auto"/>
              <w:bottom w:val="double" w:sz="4" w:space="0" w:color="auto"/>
              <w:right w:val="single" w:sz="4" w:space="0" w:color="auto"/>
            </w:tcBorders>
            <w:hideMark/>
          </w:tcPr>
          <w:p w14:paraId="61A9EEFA" w14:textId="77777777" w:rsidR="003E567C" w:rsidRDefault="003E567C">
            <w:pPr>
              <w:suppressLineNumbers/>
              <w:tabs>
                <w:tab w:val="left" w:pos="3600"/>
              </w:tabs>
              <w:suppressAutoHyphens/>
              <w:ind w:left="180" w:hanging="180"/>
              <w:rPr>
                <w:rFonts w:ascii="Garamond" w:hAnsi="Garamond"/>
                <w:sz w:val="18"/>
                <w:szCs w:val="18"/>
              </w:rPr>
            </w:pPr>
            <w:r>
              <w:rPr>
                <w:rFonts w:ascii="Garamond" w:hAnsi="Garamond"/>
                <w:sz w:val="18"/>
                <w:szCs w:val="18"/>
              </w:rPr>
              <w:t>Insert brief description of last program student learning outcome</w:t>
            </w:r>
          </w:p>
        </w:tc>
        <w:tc>
          <w:tcPr>
            <w:tcW w:w="1338" w:type="dxa"/>
            <w:tcBorders>
              <w:top w:val="single" w:sz="4" w:space="0" w:color="auto"/>
              <w:left w:val="single" w:sz="4" w:space="0" w:color="auto"/>
              <w:bottom w:val="double" w:sz="4" w:space="0" w:color="auto"/>
              <w:right w:val="single" w:sz="4" w:space="0" w:color="auto"/>
            </w:tcBorders>
            <w:vAlign w:val="center"/>
          </w:tcPr>
          <w:p w14:paraId="4F41C4A3"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double" w:sz="4" w:space="0" w:color="auto"/>
              <w:right w:val="single" w:sz="4" w:space="0" w:color="auto"/>
            </w:tcBorders>
            <w:vAlign w:val="center"/>
          </w:tcPr>
          <w:p w14:paraId="2921768F"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double" w:sz="4" w:space="0" w:color="auto"/>
              <w:right w:val="single" w:sz="4" w:space="0" w:color="auto"/>
            </w:tcBorders>
            <w:vAlign w:val="center"/>
          </w:tcPr>
          <w:p w14:paraId="03CE2185"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double" w:sz="4" w:space="0" w:color="auto"/>
              <w:right w:val="single" w:sz="4" w:space="0" w:color="auto"/>
            </w:tcBorders>
            <w:vAlign w:val="center"/>
          </w:tcPr>
          <w:p w14:paraId="15E8AF6E" w14:textId="77777777" w:rsidR="003E567C" w:rsidRDefault="003E567C">
            <w:pPr>
              <w:suppressLineNumbers/>
              <w:tabs>
                <w:tab w:val="left" w:pos="810"/>
                <w:tab w:val="left" w:pos="3600"/>
              </w:tabs>
              <w:suppressAutoHyphens/>
              <w:jc w:val="center"/>
              <w:rPr>
                <w:rFonts w:ascii="Garamond" w:hAnsi="Garamond"/>
                <w:sz w:val="20"/>
                <w:szCs w:val="20"/>
              </w:rPr>
            </w:pPr>
          </w:p>
        </w:tc>
        <w:tc>
          <w:tcPr>
            <w:tcW w:w="1339" w:type="dxa"/>
            <w:tcBorders>
              <w:top w:val="single" w:sz="4" w:space="0" w:color="auto"/>
              <w:left w:val="single" w:sz="4" w:space="0" w:color="auto"/>
              <w:bottom w:val="double" w:sz="4" w:space="0" w:color="auto"/>
              <w:right w:val="single" w:sz="4" w:space="0" w:color="auto"/>
            </w:tcBorders>
            <w:vAlign w:val="center"/>
            <w:hideMark/>
          </w:tcPr>
          <w:p w14:paraId="1A9EC6B6"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40" w:type="dxa"/>
            <w:tcBorders>
              <w:top w:val="single" w:sz="4" w:space="0" w:color="auto"/>
              <w:left w:val="single" w:sz="4" w:space="0" w:color="auto"/>
              <w:bottom w:val="double" w:sz="4" w:space="0" w:color="auto"/>
              <w:right w:val="single" w:sz="4" w:space="0" w:color="auto"/>
            </w:tcBorders>
            <w:vAlign w:val="center"/>
          </w:tcPr>
          <w:p w14:paraId="5839ECFD"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double" w:sz="4" w:space="0" w:color="auto"/>
              <w:right w:val="single" w:sz="4" w:space="0" w:color="auto"/>
            </w:tcBorders>
            <w:vAlign w:val="center"/>
          </w:tcPr>
          <w:p w14:paraId="41457A94"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single" w:sz="4" w:space="0" w:color="auto"/>
              <w:left w:val="single" w:sz="4" w:space="0" w:color="auto"/>
              <w:bottom w:val="double" w:sz="4" w:space="0" w:color="auto"/>
              <w:right w:val="single" w:sz="4" w:space="0" w:color="auto"/>
            </w:tcBorders>
            <w:vAlign w:val="center"/>
          </w:tcPr>
          <w:p w14:paraId="217C6359" w14:textId="77777777" w:rsidR="003E567C" w:rsidRDefault="003E567C">
            <w:pPr>
              <w:suppressLineNumbers/>
              <w:tabs>
                <w:tab w:val="left" w:pos="810"/>
                <w:tab w:val="left" w:pos="3600"/>
              </w:tabs>
              <w:suppressAutoHyphens/>
              <w:jc w:val="center"/>
              <w:rPr>
                <w:rFonts w:ascii="Garamond" w:hAnsi="Garamond"/>
                <w:sz w:val="20"/>
                <w:szCs w:val="20"/>
              </w:rPr>
            </w:pPr>
          </w:p>
        </w:tc>
      </w:tr>
      <w:tr w:rsidR="003E567C" w14:paraId="7EDF2326" w14:textId="77777777" w:rsidTr="006C586E">
        <w:trPr>
          <w:cantSplit/>
        </w:trPr>
        <w:tc>
          <w:tcPr>
            <w:tcW w:w="2455" w:type="dxa"/>
            <w:tcBorders>
              <w:top w:val="double" w:sz="4" w:space="0" w:color="auto"/>
              <w:left w:val="single" w:sz="4" w:space="0" w:color="auto"/>
              <w:bottom w:val="double" w:sz="4" w:space="0" w:color="auto"/>
              <w:right w:val="single" w:sz="4" w:space="0" w:color="auto"/>
            </w:tcBorders>
            <w:hideMark/>
          </w:tcPr>
          <w:p w14:paraId="50051C5C" w14:textId="77777777" w:rsidR="003E567C" w:rsidRDefault="003E567C">
            <w:pPr>
              <w:suppressLineNumbers/>
              <w:tabs>
                <w:tab w:val="left" w:pos="810"/>
                <w:tab w:val="left" w:pos="3600"/>
              </w:tabs>
              <w:suppressAutoHyphens/>
              <w:rPr>
                <w:rFonts w:ascii="Garamond" w:hAnsi="Garamond"/>
                <w:sz w:val="20"/>
                <w:szCs w:val="20"/>
              </w:rPr>
            </w:pPr>
            <w:r>
              <w:rPr>
                <w:rFonts w:ascii="Garamond" w:hAnsi="Garamond"/>
                <w:sz w:val="20"/>
                <w:szCs w:val="20"/>
              </w:rPr>
              <w:t>Overall</w:t>
            </w:r>
          </w:p>
        </w:tc>
        <w:tc>
          <w:tcPr>
            <w:tcW w:w="1338" w:type="dxa"/>
            <w:tcBorders>
              <w:top w:val="double" w:sz="4" w:space="0" w:color="auto"/>
              <w:left w:val="single" w:sz="4" w:space="0" w:color="auto"/>
              <w:bottom w:val="double" w:sz="4" w:space="0" w:color="auto"/>
              <w:right w:val="single" w:sz="4" w:space="0" w:color="auto"/>
            </w:tcBorders>
            <w:vAlign w:val="center"/>
            <w:hideMark/>
          </w:tcPr>
          <w:p w14:paraId="6F1DCDFC"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S</w:t>
            </w:r>
          </w:p>
        </w:tc>
        <w:tc>
          <w:tcPr>
            <w:tcW w:w="1339" w:type="dxa"/>
            <w:tcBorders>
              <w:top w:val="double" w:sz="4" w:space="0" w:color="auto"/>
              <w:left w:val="single" w:sz="4" w:space="0" w:color="auto"/>
              <w:bottom w:val="double" w:sz="4" w:space="0" w:color="auto"/>
              <w:right w:val="single" w:sz="4" w:space="0" w:color="auto"/>
            </w:tcBorders>
            <w:vAlign w:val="center"/>
            <w:hideMark/>
          </w:tcPr>
          <w:p w14:paraId="65743135"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S</w:t>
            </w:r>
          </w:p>
        </w:tc>
        <w:tc>
          <w:tcPr>
            <w:tcW w:w="1339" w:type="dxa"/>
            <w:tcBorders>
              <w:top w:val="double" w:sz="4" w:space="0" w:color="auto"/>
              <w:left w:val="single" w:sz="4" w:space="0" w:color="auto"/>
              <w:bottom w:val="double" w:sz="4" w:space="0" w:color="auto"/>
              <w:right w:val="single" w:sz="4" w:space="0" w:color="auto"/>
            </w:tcBorders>
            <w:vAlign w:val="center"/>
          </w:tcPr>
          <w:p w14:paraId="3590B76A"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double" w:sz="4" w:space="0" w:color="auto"/>
              <w:left w:val="single" w:sz="4" w:space="0" w:color="auto"/>
              <w:bottom w:val="double" w:sz="4" w:space="0" w:color="auto"/>
              <w:right w:val="single" w:sz="4" w:space="0" w:color="auto"/>
            </w:tcBorders>
            <w:vAlign w:val="center"/>
            <w:hideMark/>
          </w:tcPr>
          <w:p w14:paraId="0BD92C56"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c>
          <w:tcPr>
            <w:tcW w:w="1339" w:type="dxa"/>
            <w:tcBorders>
              <w:top w:val="double" w:sz="4" w:space="0" w:color="auto"/>
              <w:left w:val="single" w:sz="4" w:space="0" w:color="auto"/>
              <w:bottom w:val="double" w:sz="4" w:space="0" w:color="auto"/>
              <w:right w:val="single" w:sz="4" w:space="0" w:color="auto"/>
            </w:tcBorders>
            <w:vAlign w:val="center"/>
            <w:hideMark/>
          </w:tcPr>
          <w:p w14:paraId="25869604"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S</w:t>
            </w:r>
          </w:p>
        </w:tc>
        <w:tc>
          <w:tcPr>
            <w:tcW w:w="1340" w:type="dxa"/>
            <w:tcBorders>
              <w:top w:val="double" w:sz="4" w:space="0" w:color="auto"/>
              <w:left w:val="single" w:sz="4" w:space="0" w:color="auto"/>
              <w:bottom w:val="double" w:sz="4" w:space="0" w:color="auto"/>
              <w:right w:val="single" w:sz="4" w:space="0" w:color="auto"/>
            </w:tcBorders>
            <w:vAlign w:val="center"/>
          </w:tcPr>
          <w:p w14:paraId="3735E8D3"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double" w:sz="4" w:space="0" w:color="auto"/>
              <w:left w:val="single" w:sz="4" w:space="0" w:color="auto"/>
              <w:bottom w:val="double" w:sz="4" w:space="0" w:color="auto"/>
              <w:right w:val="single" w:sz="4" w:space="0" w:color="auto"/>
            </w:tcBorders>
            <w:vAlign w:val="center"/>
          </w:tcPr>
          <w:p w14:paraId="2A31CA89" w14:textId="77777777" w:rsidR="003E567C" w:rsidRDefault="003E567C">
            <w:pPr>
              <w:suppressLineNumbers/>
              <w:tabs>
                <w:tab w:val="left" w:pos="810"/>
                <w:tab w:val="left" w:pos="3600"/>
              </w:tabs>
              <w:suppressAutoHyphens/>
              <w:jc w:val="center"/>
              <w:rPr>
                <w:rFonts w:ascii="Garamond" w:hAnsi="Garamond"/>
                <w:sz w:val="20"/>
                <w:szCs w:val="20"/>
              </w:rPr>
            </w:pPr>
          </w:p>
        </w:tc>
        <w:tc>
          <w:tcPr>
            <w:tcW w:w="1340" w:type="dxa"/>
            <w:tcBorders>
              <w:top w:val="double" w:sz="4" w:space="0" w:color="auto"/>
              <w:left w:val="single" w:sz="4" w:space="0" w:color="auto"/>
              <w:bottom w:val="double" w:sz="4" w:space="0" w:color="auto"/>
              <w:right w:val="single" w:sz="4" w:space="0" w:color="auto"/>
            </w:tcBorders>
            <w:vAlign w:val="center"/>
            <w:hideMark/>
          </w:tcPr>
          <w:p w14:paraId="5333A21D" w14:textId="77777777" w:rsidR="003E567C" w:rsidRDefault="003E567C">
            <w:pPr>
              <w:suppressLineNumbers/>
              <w:tabs>
                <w:tab w:val="left" w:pos="810"/>
                <w:tab w:val="left" w:pos="3600"/>
              </w:tabs>
              <w:suppressAutoHyphens/>
              <w:jc w:val="center"/>
              <w:rPr>
                <w:rFonts w:ascii="Garamond" w:hAnsi="Garamond"/>
                <w:sz w:val="20"/>
                <w:szCs w:val="20"/>
              </w:rPr>
            </w:pPr>
            <w:r>
              <w:rPr>
                <w:rFonts w:ascii="Garamond" w:hAnsi="Garamond"/>
                <w:sz w:val="20"/>
                <w:szCs w:val="20"/>
              </w:rPr>
              <w:t>M</w:t>
            </w:r>
          </w:p>
        </w:tc>
      </w:tr>
      <w:tr w:rsidR="006C586E" w14:paraId="2E55E329" w14:textId="77777777" w:rsidTr="00B73712">
        <w:trPr>
          <w:cantSplit/>
        </w:trPr>
        <w:tc>
          <w:tcPr>
            <w:tcW w:w="13170" w:type="dxa"/>
            <w:gridSpan w:val="9"/>
            <w:tcBorders>
              <w:top w:val="double" w:sz="4" w:space="0" w:color="auto"/>
              <w:left w:val="single" w:sz="4" w:space="0" w:color="auto"/>
              <w:bottom w:val="single" w:sz="4" w:space="0" w:color="auto"/>
              <w:right w:val="single" w:sz="4" w:space="0" w:color="auto"/>
            </w:tcBorders>
          </w:tcPr>
          <w:p w14:paraId="5154693B" w14:textId="77777777" w:rsidR="006C586E" w:rsidRDefault="006C586E" w:rsidP="006C586E">
            <w:pPr>
              <w:suppressLineNumbers/>
              <w:tabs>
                <w:tab w:val="left" w:pos="810"/>
                <w:tab w:val="left" w:pos="3600"/>
              </w:tabs>
              <w:suppressAutoHyphens/>
              <w:rPr>
                <w:rFonts w:ascii="Garamond" w:hAnsi="Garamond"/>
                <w:sz w:val="20"/>
                <w:szCs w:val="20"/>
              </w:rPr>
            </w:pPr>
            <w:r>
              <w:rPr>
                <w:rFonts w:ascii="Garamond" w:hAnsi="Garamond"/>
                <w:i/>
              </w:rPr>
              <w:t>Note.</w:t>
            </w:r>
            <w:r>
              <w:rPr>
                <w:rFonts w:ascii="Garamond" w:hAnsi="Garamond"/>
              </w:rPr>
              <w:t xml:space="preserve"> Gauge whether each program outcome strongly supports (S), moderately supports (M), or doesn’t support (leave blank) each baccalaureate learning outcome</w:t>
            </w:r>
          </w:p>
        </w:tc>
      </w:tr>
    </w:tbl>
    <w:p w14:paraId="2FF876DC" w14:textId="77777777" w:rsidR="003E567C" w:rsidRDefault="003E567C" w:rsidP="003E567C">
      <w:pPr>
        <w:spacing w:after="0"/>
        <w:rPr>
          <w:rFonts w:ascii="Garamond" w:hAnsi="Garamond"/>
          <w:b/>
        </w:rPr>
        <w:sectPr w:rsidR="003E567C" w:rsidSect="00612A23">
          <w:pgSz w:w="15840" w:h="12240" w:orient="landscape"/>
          <w:pgMar w:top="1440" w:right="1440" w:bottom="1440" w:left="1440" w:header="720" w:footer="720" w:gutter="0"/>
          <w:cols w:space="720"/>
        </w:sectPr>
      </w:pPr>
    </w:p>
    <w:p w14:paraId="69F49D07" w14:textId="77777777" w:rsidR="003E567C" w:rsidRDefault="003E567C" w:rsidP="003E567C">
      <w:pPr>
        <w:rPr>
          <w:rFonts w:ascii="Garamond" w:hAnsi="Garamond"/>
          <w:b/>
        </w:rPr>
      </w:pPr>
      <w:r>
        <w:rPr>
          <w:rFonts w:ascii="Garamond" w:hAnsi="Garamond"/>
          <w:b/>
        </w:rPr>
        <w:lastRenderedPageBreak/>
        <w:t xml:space="preserve">4. </w:t>
      </w:r>
      <w:r w:rsidRPr="002049AE">
        <w:rPr>
          <w:rStyle w:val="Heading2Char"/>
          <w:rFonts w:ascii="Garamond" w:hAnsi="Garamond"/>
          <w:b/>
          <w:color w:val="auto"/>
          <w:sz w:val="22"/>
          <w:szCs w:val="22"/>
        </w:rPr>
        <w:t>Curriculum Map</w:t>
      </w:r>
    </w:p>
    <w:p w14:paraId="6838FDD7" w14:textId="77777777" w:rsidR="003E567C" w:rsidRDefault="008214C0" w:rsidP="003E567C">
      <w:pPr>
        <w:rPr>
          <w:rFonts w:ascii="Garamond" w:hAnsi="Garamond"/>
        </w:rPr>
      </w:pPr>
      <w:r>
        <w:rPr>
          <w:rFonts w:ascii="Garamond" w:hAnsi="Garamond"/>
        </w:rPr>
        <w:t>The fourth</w:t>
      </w:r>
      <w:r w:rsidR="003E567C">
        <w:rPr>
          <w:rFonts w:ascii="Garamond" w:hAnsi="Garamond"/>
        </w:rPr>
        <w:t xml:space="preserve"> section is a curriculum map. A curriculum map outlines the scope and sequence of courses students will take and aligns them with the degree program student learning outcomes. The curriculum map is an effective tool for not only sequencing the curriculum and instruction, but also for strategically identifying places for formative and summative assessments of student learning outcomes.</w:t>
      </w:r>
    </w:p>
    <w:p w14:paraId="6D6F1B50" w14:textId="52234177" w:rsidR="003E567C" w:rsidRPr="005F00D8" w:rsidRDefault="003E567C" w:rsidP="003E567C">
      <w:pPr>
        <w:rPr>
          <w:rFonts w:ascii="Garamond" w:hAnsi="Garamond"/>
          <w:b/>
        </w:rPr>
      </w:pPr>
      <w:r>
        <w:rPr>
          <w:rFonts w:ascii="Garamond" w:hAnsi="Garamond"/>
        </w:rPr>
        <w:t xml:space="preserve">Required core courses are listed along the vertical axis of the matrix in chronological order. Degree program student learning outcomes are listed on the horizontal axis. For each course determine: (1) which outcomes are the </w:t>
      </w:r>
      <w:r>
        <w:rPr>
          <w:rFonts w:ascii="Garamond" w:hAnsi="Garamond"/>
          <w:b/>
          <w:i/>
        </w:rPr>
        <w:t>primary</w:t>
      </w:r>
      <w:r>
        <w:rPr>
          <w:rFonts w:ascii="Garamond" w:hAnsi="Garamond"/>
        </w:rPr>
        <w:t xml:space="preserve"> focus of the course, and (2) the degree to which the course supports the outcome (i.e., at a beginning (B), developing (D), or proficient (P) level). Place a B, D, or P in the corresponding cell. It would be </w:t>
      </w:r>
      <w:r>
        <w:rPr>
          <w:rFonts w:ascii="Garamond" w:hAnsi="Garamond"/>
          <w:i/>
        </w:rPr>
        <w:t>unusual</w:t>
      </w:r>
      <w:r>
        <w:rPr>
          <w:rFonts w:ascii="Garamond" w:hAnsi="Garamond"/>
        </w:rPr>
        <w:t xml:space="preserve"> to find all courses supporting all student learning outcomes—instead, concentrate on the primary focus of each course. This will map out the degree to which core courses support the development of </w:t>
      </w:r>
      <w:r w:rsidR="00B12571">
        <w:rPr>
          <w:rFonts w:ascii="Garamond" w:hAnsi="Garamond"/>
        </w:rPr>
        <w:t xml:space="preserve">the </w:t>
      </w:r>
      <w:r>
        <w:rPr>
          <w:rFonts w:ascii="Garamond" w:hAnsi="Garamond"/>
        </w:rPr>
        <w:t>program</w:t>
      </w:r>
      <w:r w:rsidR="00B12571">
        <w:rPr>
          <w:rFonts w:ascii="Garamond" w:hAnsi="Garamond"/>
        </w:rPr>
        <w:t>’s</w:t>
      </w:r>
      <w:r>
        <w:rPr>
          <w:rFonts w:ascii="Garamond" w:hAnsi="Garamond"/>
        </w:rPr>
        <w:t xml:space="preserve"> student learning outcomes</w:t>
      </w:r>
      <w:r w:rsidRPr="005D7B3F">
        <w:rPr>
          <w:rFonts w:ascii="Garamond" w:hAnsi="Garamond"/>
        </w:rPr>
        <w:t xml:space="preserve">. The Four-Year Degree Path provided by the </w:t>
      </w:r>
      <w:r w:rsidR="006E4E72" w:rsidRPr="005D7B3F">
        <w:rPr>
          <w:rFonts w:ascii="Garamond" w:hAnsi="Garamond"/>
        </w:rPr>
        <w:t>Academic Advising Center</w:t>
      </w:r>
      <w:r w:rsidRPr="005D7B3F">
        <w:rPr>
          <w:rFonts w:ascii="Garamond" w:hAnsi="Garamond"/>
        </w:rPr>
        <w:t xml:space="preserve"> may be helpful (</w:t>
      </w:r>
      <w:hyperlink r:id="rId19" w:history="1">
        <w:r w:rsidR="006E4E72" w:rsidRPr="005D7B3F">
          <w:rPr>
            <w:rStyle w:val="Hyperlink"/>
            <w:rFonts w:ascii="Garamond" w:hAnsi="Garamond"/>
          </w:rPr>
          <w:t>www.niu.edu/advising/your-advising-plan/degree-paths</w:t>
        </w:r>
      </w:hyperlink>
      <w:r w:rsidRPr="005D7B3F">
        <w:rPr>
          <w:rFonts w:ascii="Garamond" w:hAnsi="Garamond"/>
        </w:rPr>
        <w:t>). Look for strengths and gaps in the curriculum. Ideally, all outcomes should be supported with coursework through the proficient level. Below is an example</w:t>
      </w:r>
      <w:r>
        <w:rPr>
          <w:rFonts w:ascii="Garamond" w:hAnsi="Garamond"/>
        </w:rPr>
        <w:t xml:space="preserve"> of a curriculum map you can modify or model. </w:t>
      </w:r>
      <w:r w:rsidRPr="005F00D8">
        <w:rPr>
          <w:rFonts w:ascii="Garamond" w:hAnsi="Garamond"/>
          <w:b/>
        </w:rPr>
        <w:t>Note that each course should address at least one student learning outcome, but does NOT have to support all learning outcomes.</w:t>
      </w:r>
    </w:p>
    <w:tbl>
      <w:tblPr>
        <w:tblStyle w:val="TableGrid"/>
        <w:tblW w:w="13170" w:type="dxa"/>
        <w:tblLayout w:type="fixed"/>
        <w:tblCellMar>
          <w:top w:w="29" w:type="dxa"/>
          <w:left w:w="115" w:type="dxa"/>
          <w:bottom w:w="29" w:type="dxa"/>
          <w:right w:w="115" w:type="dxa"/>
        </w:tblCellMar>
        <w:tblLook w:val="04A0" w:firstRow="1" w:lastRow="0" w:firstColumn="1" w:lastColumn="0" w:noHBand="0" w:noVBand="1"/>
      </w:tblPr>
      <w:tblGrid>
        <w:gridCol w:w="1194"/>
        <w:gridCol w:w="1710"/>
        <w:gridCol w:w="1711"/>
        <w:gridCol w:w="1711"/>
        <w:gridCol w:w="1711"/>
        <w:gridCol w:w="1711"/>
        <w:gridCol w:w="1711"/>
        <w:gridCol w:w="1711"/>
      </w:tblGrid>
      <w:tr w:rsidR="003E567C" w14:paraId="6BA849A9" w14:textId="77777777" w:rsidTr="003E567C">
        <w:trPr>
          <w:cantSplit/>
          <w:trHeight w:val="70"/>
          <w:tblHeader/>
        </w:trPr>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A77AFB7" w14:textId="77777777" w:rsidR="003E567C" w:rsidRDefault="003E567C">
            <w:pPr>
              <w:keepNext/>
              <w:keepLines/>
              <w:suppressLineNumbers/>
              <w:suppressAutoHyphens/>
              <w:spacing w:before="40" w:after="40"/>
              <w:rPr>
                <w:rFonts w:ascii="Garamond" w:hAnsi="Garamond"/>
                <w:b/>
              </w:rPr>
            </w:pPr>
            <w:r>
              <w:rPr>
                <w:rFonts w:ascii="Garamond" w:hAnsi="Garamond"/>
                <w:b/>
              </w:rPr>
              <w:t>Course</w:t>
            </w:r>
          </w:p>
        </w:tc>
        <w:tc>
          <w:tcPr>
            <w:tcW w:w="119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C9CEFCC" w14:textId="77777777" w:rsidR="003E567C" w:rsidRDefault="003E567C">
            <w:pPr>
              <w:keepNext/>
              <w:keepLines/>
              <w:suppressLineNumbers/>
              <w:suppressAutoHyphens/>
              <w:spacing w:before="40" w:after="40"/>
              <w:jc w:val="center"/>
              <w:rPr>
                <w:rFonts w:ascii="Garamond" w:hAnsi="Garamond"/>
                <w:b/>
              </w:rPr>
            </w:pPr>
            <w:r>
              <w:rPr>
                <w:rFonts w:ascii="Garamond" w:hAnsi="Garamond"/>
                <w:b/>
              </w:rPr>
              <w:t>Program Student Learning Outcomes</w:t>
            </w:r>
          </w:p>
        </w:tc>
      </w:tr>
      <w:tr w:rsidR="003E567C" w14:paraId="071A7CD0" w14:textId="77777777" w:rsidTr="003E567C">
        <w:trPr>
          <w:cantSplit/>
          <w:trHeight w:val="70"/>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1ECF75" w14:textId="77777777" w:rsidR="003E567C" w:rsidRDefault="003E567C">
            <w:pPr>
              <w:rPr>
                <w:rFonts w:ascii="Garamond" w:hAnsi="Garamond"/>
                <w:b/>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309871B"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1. Insert brief description of first outcome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F90FB35"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2. Insert brief description of second outcome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8022FBD"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3. Insert brief description of third outcome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6EE5FDF"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1E0AB62"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31B7903"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FE3A96"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Insert brief description of last outcome</w:t>
            </w:r>
          </w:p>
        </w:tc>
      </w:tr>
      <w:tr w:rsidR="003E567C" w14:paraId="031C489B"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1E32F5D5"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110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40D9DAF"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B</w:t>
            </w:r>
          </w:p>
        </w:tc>
        <w:tc>
          <w:tcPr>
            <w:tcW w:w="1710" w:type="dxa"/>
            <w:tcBorders>
              <w:top w:val="single" w:sz="4" w:space="0" w:color="auto"/>
              <w:left w:val="single" w:sz="4" w:space="0" w:color="auto"/>
              <w:bottom w:val="single" w:sz="4" w:space="0" w:color="auto"/>
              <w:right w:val="single" w:sz="4" w:space="0" w:color="auto"/>
            </w:tcBorders>
            <w:vAlign w:val="center"/>
          </w:tcPr>
          <w:p w14:paraId="396709FB"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0F6BFF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5305CFF"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B6C87CA"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DA23277"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276D027" w14:textId="77777777" w:rsidR="003E567C" w:rsidRPr="006D268E" w:rsidRDefault="003E567C">
            <w:pPr>
              <w:suppressLineNumbers/>
              <w:suppressAutoHyphens/>
              <w:contextualSpacing/>
              <w:jc w:val="center"/>
              <w:rPr>
                <w:rFonts w:ascii="Garamond" w:hAnsi="Garamond"/>
                <w:sz w:val="20"/>
                <w:szCs w:val="20"/>
              </w:rPr>
            </w:pPr>
          </w:p>
        </w:tc>
      </w:tr>
      <w:tr w:rsidR="003E567C" w14:paraId="312278E8" w14:textId="77777777" w:rsidTr="006D268E">
        <w:trPr>
          <w:cantSplit/>
          <w:trHeight w:val="43"/>
        </w:trPr>
        <w:tc>
          <w:tcPr>
            <w:tcW w:w="1195" w:type="dxa"/>
            <w:tcBorders>
              <w:top w:val="single" w:sz="4" w:space="0" w:color="auto"/>
              <w:left w:val="single" w:sz="4" w:space="0" w:color="auto"/>
              <w:bottom w:val="single" w:sz="4" w:space="0" w:color="auto"/>
              <w:right w:val="single" w:sz="4" w:space="0" w:color="auto"/>
            </w:tcBorders>
            <w:vAlign w:val="center"/>
            <w:hideMark/>
          </w:tcPr>
          <w:p w14:paraId="6F1A0D04"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154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57240D3"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D</w:t>
            </w:r>
          </w:p>
        </w:tc>
        <w:tc>
          <w:tcPr>
            <w:tcW w:w="1710" w:type="dxa"/>
            <w:tcBorders>
              <w:top w:val="single" w:sz="4" w:space="0" w:color="auto"/>
              <w:left w:val="single" w:sz="4" w:space="0" w:color="auto"/>
              <w:bottom w:val="single" w:sz="4" w:space="0" w:color="auto"/>
              <w:right w:val="single" w:sz="4" w:space="0" w:color="auto"/>
            </w:tcBorders>
            <w:vAlign w:val="center"/>
          </w:tcPr>
          <w:p w14:paraId="1B2DBE7D"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4F18119"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FF2850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15E75649"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6E5ED15"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1DC5322C" w14:textId="77777777" w:rsidR="003E567C" w:rsidRPr="006D268E" w:rsidRDefault="003E567C">
            <w:pPr>
              <w:suppressLineNumbers/>
              <w:suppressAutoHyphens/>
              <w:contextualSpacing/>
              <w:jc w:val="center"/>
              <w:rPr>
                <w:rFonts w:ascii="Garamond" w:hAnsi="Garamond"/>
                <w:sz w:val="20"/>
                <w:szCs w:val="20"/>
              </w:rPr>
            </w:pPr>
          </w:p>
        </w:tc>
      </w:tr>
      <w:tr w:rsidR="003E567C" w14:paraId="6C06E70D"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12853B98"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241</w:t>
            </w:r>
          </w:p>
        </w:tc>
        <w:tc>
          <w:tcPr>
            <w:tcW w:w="1710" w:type="dxa"/>
            <w:tcBorders>
              <w:top w:val="single" w:sz="4" w:space="0" w:color="auto"/>
              <w:left w:val="single" w:sz="4" w:space="0" w:color="auto"/>
              <w:bottom w:val="single" w:sz="4" w:space="0" w:color="auto"/>
              <w:right w:val="single" w:sz="4" w:space="0" w:color="auto"/>
            </w:tcBorders>
            <w:vAlign w:val="center"/>
          </w:tcPr>
          <w:p w14:paraId="1C4BEB7F"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2796203C"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B</w:t>
            </w:r>
          </w:p>
        </w:tc>
        <w:tc>
          <w:tcPr>
            <w:tcW w:w="1710" w:type="dxa"/>
            <w:tcBorders>
              <w:top w:val="single" w:sz="4" w:space="0" w:color="auto"/>
              <w:left w:val="single" w:sz="4" w:space="0" w:color="auto"/>
              <w:bottom w:val="single" w:sz="4" w:space="0" w:color="auto"/>
              <w:right w:val="single" w:sz="4" w:space="0" w:color="auto"/>
            </w:tcBorders>
            <w:vAlign w:val="center"/>
          </w:tcPr>
          <w:p w14:paraId="455F6102"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71960F1"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3A8E7E0"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1D44CA0"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88C5E34" w14:textId="77777777" w:rsidR="003E567C" w:rsidRPr="006D268E" w:rsidRDefault="003E567C">
            <w:pPr>
              <w:suppressLineNumbers/>
              <w:suppressAutoHyphens/>
              <w:contextualSpacing/>
              <w:jc w:val="center"/>
              <w:rPr>
                <w:rFonts w:ascii="Garamond" w:hAnsi="Garamond"/>
                <w:sz w:val="20"/>
                <w:szCs w:val="20"/>
              </w:rPr>
            </w:pPr>
          </w:p>
        </w:tc>
      </w:tr>
      <w:tr w:rsidR="003E567C" w14:paraId="54441D0F"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5FDAC8B8"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242</w:t>
            </w:r>
          </w:p>
        </w:tc>
        <w:tc>
          <w:tcPr>
            <w:tcW w:w="1710" w:type="dxa"/>
            <w:tcBorders>
              <w:top w:val="single" w:sz="4" w:space="0" w:color="auto"/>
              <w:left w:val="single" w:sz="4" w:space="0" w:color="auto"/>
              <w:bottom w:val="single" w:sz="4" w:space="0" w:color="auto"/>
              <w:right w:val="single" w:sz="4" w:space="0" w:color="auto"/>
            </w:tcBorders>
            <w:vAlign w:val="center"/>
          </w:tcPr>
          <w:p w14:paraId="6753235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B80B5E5"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D</w:t>
            </w:r>
          </w:p>
        </w:tc>
        <w:tc>
          <w:tcPr>
            <w:tcW w:w="1710" w:type="dxa"/>
            <w:tcBorders>
              <w:top w:val="single" w:sz="4" w:space="0" w:color="auto"/>
              <w:left w:val="single" w:sz="4" w:space="0" w:color="auto"/>
              <w:bottom w:val="single" w:sz="4" w:space="0" w:color="auto"/>
              <w:right w:val="single" w:sz="4" w:space="0" w:color="auto"/>
            </w:tcBorders>
            <w:vAlign w:val="center"/>
          </w:tcPr>
          <w:p w14:paraId="13CF0FD9"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099FC2D7"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1025EC3"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2FA4291"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5D8ABD0" w14:textId="77777777" w:rsidR="003E567C" w:rsidRPr="006D268E" w:rsidRDefault="003E567C">
            <w:pPr>
              <w:suppressLineNumbers/>
              <w:suppressAutoHyphens/>
              <w:contextualSpacing/>
              <w:jc w:val="center"/>
              <w:rPr>
                <w:rFonts w:ascii="Garamond" w:hAnsi="Garamond"/>
                <w:sz w:val="20"/>
                <w:szCs w:val="20"/>
              </w:rPr>
            </w:pPr>
          </w:p>
        </w:tc>
      </w:tr>
      <w:tr w:rsidR="003E567C" w14:paraId="5B89FC61"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541BA1C3"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300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319A376"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D</w:t>
            </w:r>
          </w:p>
        </w:tc>
        <w:tc>
          <w:tcPr>
            <w:tcW w:w="1710" w:type="dxa"/>
            <w:tcBorders>
              <w:top w:val="single" w:sz="4" w:space="0" w:color="auto"/>
              <w:left w:val="single" w:sz="4" w:space="0" w:color="auto"/>
              <w:bottom w:val="single" w:sz="4" w:space="0" w:color="auto"/>
              <w:right w:val="single" w:sz="4" w:space="0" w:color="auto"/>
            </w:tcBorders>
            <w:vAlign w:val="center"/>
          </w:tcPr>
          <w:p w14:paraId="49A0B5B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56905A1"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B</w:t>
            </w:r>
          </w:p>
        </w:tc>
        <w:tc>
          <w:tcPr>
            <w:tcW w:w="1710" w:type="dxa"/>
            <w:tcBorders>
              <w:top w:val="single" w:sz="4" w:space="0" w:color="auto"/>
              <w:left w:val="single" w:sz="4" w:space="0" w:color="auto"/>
              <w:bottom w:val="single" w:sz="4" w:space="0" w:color="auto"/>
              <w:right w:val="single" w:sz="4" w:space="0" w:color="auto"/>
            </w:tcBorders>
            <w:vAlign w:val="center"/>
          </w:tcPr>
          <w:p w14:paraId="1909AF88"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39FB72B"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142C064"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8DB9904" w14:textId="77777777" w:rsidR="003E567C" w:rsidRPr="006D268E" w:rsidRDefault="003E567C">
            <w:pPr>
              <w:suppressLineNumbers/>
              <w:suppressAutoHyphens/>
              <w:contextualSpacing/>
              <w:jc w:val="center"/>
              <w:rPr>
                <w:rFonts w:ascii="Garamond" w:hAnsi="Garamond"/>
                <w:sz w:val="20"/>
                <w:szCs w:val="20"/>
              </w:rPr>
            </w:pPr>
          </w:p>
        </w:tc>
      </w:tr>
      <w:tr w:rsidR="003E567C" w14:paraId="59B239FC"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57A3EB7B"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310</w:t>
            </w:r>
          </w:p>
        </w:tc>
        <w:tc>
          <w:tcPr>
            <w:tcW w:w="1710" w:type="dxa"/>
            <w:tcBorders>
              <w:top w:val="single" w:sz="4" w:space="0" w:color="auto"/>
              <w:left w:val="single" w:sz="4" w:space="0" w:color="auto"/>
              <w:bottom w:val="single" w:sz="4" w:space="0" w:color="auto"/>
              <w:right w:val="single" w:sz="4" w:space="0" w:color="auto"/>
            </w:tcBorders>
            <w:vAlign w:val="center"/>
          </w:tcPr>
          <w:p w14:paraId="468DAA25"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3C52CD3"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E557D41"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D</w:t>
            </w:r>
          </w:p>
        </w:tc>
        <w:tc>
          <w:tcPr>
            <w:tcW w:w="1710" w:type="dxa"/>
            <w:tcBorders>
              <w:top w:val="single" w:sz="4" w:space="0" w:color="auto"/>
              <w:left w:val="single" w:sz="4" w:space="0" w:color="auto"/>
              <w:bottom w:val="single" w:sz="4" w:space="0" w:color="auto"/>
              <w:right w:val="single" w:sz="4" w:space="0" w:color="auto"/>
            </w:tcBorders>
            <w:vAlign w:val="center"/>
          </w:tcPr>
          <w:p w14:paraId="30B32851"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41E6F16"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E9879A7"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A7FF3A1" w14:textId="77777777" w:rsidR="003E567C" w:rsidRPr="006D268E" w:rsidRDefault="003E567C">
            <w:pPr>
              <w:suppressLineNumbers/>
              <w:suppressAutoHyphens/>
              <w:contextualSpacing/>
              <w:jc w:val="center"/>
              <w:rPr>
                <w:rFonts w:ascii="Garamond" w:hAnsi="Garamond"/>
                <w:sz w:val="20"/>
                <w:szCs w:val="20"/>
              </w:rPr>
            </w:pPr>
          </w:p>
        </w:tc>
      </w:tr>
      <w:tr w:rsidR="003E567C" w14:paraId="1869D41B"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256751DD"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354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7BC528C"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P</w:t>
            </w:r>
          </w:p>
        </w:tc>
        <w:tc>
          <w:tcPr>
            <w:tcW w:w="1710" w:type="dxa"/>
            <w:tcBorders>
              <w:top w:val="single" w:sz="4" w:space="0" w:color="auto"/>
              <w:left w:val="single" w:sz="4" w:space="0" w:color="auto"/>
              <w:bottom w:val="single" w:sz="4" w:space="0" w:color="auto"/>
              <w:right w:val="single" w:sz="4" w:space="0" w:color="auto"/>
            </w:tcBorders>
            <w:vAlign w:val="center"/>
          </w:tcPr>
          <w:p w14:paraId="5EB76E5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E11FE1D"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34E82F0"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06021A51"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19B842D6"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CE8C211" w14:textId="77777777" w:rsidR="003E567C" w:rsidRPr="006D268E" w:rsidRDefault="003E567C">
            <w:pPr>
              <w:suppressLineNumbers/>
              <w:suppressAutoHyphens/>
              <w:contextualSpacing/>
              <w:jc w:val="center"/>
              <w:rPr>
                <w:rFonts w:ascii="Garamond" w:hAnsi="Garamond"/>
                <w:sz w:val="20"/>
                <w:szCs w:val="20"/>
              </w:rPr>
            </w:pPr>
          </w:p>
        </w:tc>
      </w:tr>
      <w:tr w:rsidR="003E567C" w14:paraId="3BC7673E"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2EFABFB0"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370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4989F66"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P</w:t>
            </w:r>
          </w:p>
        </w:tc>
        <w:tc>
          <w:tcPr>
            <w:tcW w:w="1710" w:type="dxa"/>
            <w:tcBorders>
              <w:top w:val="single" w:sz="4" w:space="0" w:color="auto"/>
              <w:left w:val="single" w:sz="4" w:space="0" w:color="auto"/>
              <w:bottom w:val="single" w:sz="4" w:space="0" w:color="auto"/>
              <w:right w:val="single" w:sz="4" w:space="0" w:color="auto"/>
            </w:tcBorders>
            <w:vAlign w:val="center"/>
          </w:tcPr>
          <w:p w14:paraId="4E27EB70"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C800A4A"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0717BA96"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45DD027"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0E0742D6"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79BB6FA" w14:textId="77777777" w:rsidR="003E567C" w:rsidRPr="006D268E" w:rsidRDefault="003E567C">
            <w:pPr>
              <w:suppressLineNumbers/>
              <w:suppressAutoHyphens/>
              <w:contextualSpacing/>
              <w:jc w:val="center"/>
              <w:rPr>
                <w:rFonts w:ascii="Garamond" w:hAnsi="Garamond"/>
                <w:sz w:val="20"/>
                <w:szCs w:val="20"/>
              </w:rPr>
            </w:pPr>
          </w:p>
        </w:tc>
      </w:tr>
      <w:tr w:rsidR="003E567C" w14:paraId="41602270"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6BD087DE"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402</w:t>
            </w:r>
          </w:p>
        </w:tc>
        <w:tc>
          <w:tcPr>
            <w:tcW w:w="1710" w:type="dxa"/>
            <w:tcBorders>
              <w:top w:val="single" w:sz="4" w:space="0" w:color="auto"/>
              <w:left w:val="single" w:sz="4" w:space="0" w:color="auto"/>
              <w:bottom w:val="single" w:sz="4" w:space="0" w:color="auto"/>
              <w:right w:val="single" w:sz="4" w:space="0" w:color="auto"/>
            </w:tcBorders>
            <w:vAlign w:val="center"/>
          </w:tcPr>
          <w:p w14:paraId="39F94164"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2A4E68FB"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P</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D1E1BE2" w14:textId="77777777" w:rsidR="003E567C" w:rsidRPr="006D268E" w:rsidRDefault="003E567C">
            <w:pPr>
              <w:suppressLineNumbers/>
              <w:suppressAutoHyphens/>
              <w:contextualSpacing/>
              <w:jc w:val="center"/>
              <w:rPr>
                <w:rFonts w:ascii="Garamond" w:hAnsi="Garamond"/>
                <w:sz w:val="20"/>
                <w:szCs w:val="20"/>
              </w:rPr>
            </w:pPr>
            <w:r w:rsidRPr="006D268E">
              <w:rPr>
                <w:rFonts w:ascii="Garamond" w:hAnsi="Garamond"/>
                <w:sz w:val="20"/>
                <w:szCs w:val="20"/>
              </w:rPr>
              <w:t>P</w:t>
            </w:r>
          </w:p>
        </w:tc>
        <w:tc>
          <w:tcPr>
            <w:tcW w:w="1710" w:type="dxa"/>
            <w:tcBorders>
              <w:top w:val="single" w:sz="4" w:space="0" w:color="auto"/>
              <w:left w:val="single" w:sz="4" w:space="0" w:color="auto"/>
              <w:bottom w:val="single" w:sz="4" w:space="0" w:color="auto"/>
              <w:right w:val="single" w:sz="4" w:space="0" w:color="auto"/>
            </w:tcBorders>
            <w:vAlign w:val="center"/>
          </w:tcPr>
          <w:p w14:paraId="27207782"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39577DE"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824379F"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0769C89" w14:textId="77777777" w:rsidR="003E567C" w:rsidRPr="006D268E" w:rsidRDefault="003E567C">
            <w:pPr>
              <w:suppressLineNumbers/>
              <w:suppressAutoHyphens/>
              <w:contextualSpacing/>
              <w:jc w:val="center"/>
              <w:rPr>
                <w:rFonts w:ascii="Garamond" w:hAnsi="Garamond"/>
                <w:sz w:val="20"/>
                <w:szCs w:val="20"/>
              </w:rPr>
            </w:pPr>
          </w:p>
        </w:tc>
      </w:tr>
      <w:tr w:rsidR="003E567C" w14:paraId="197DA604" w14:textId="77777777" w:rsidTr="003E567C">
        <w:trPr>
          <w:cantSplit/>
          <w:trHeight w:val="70"/>
        </w:trPr>
        <w:tc>
          <w:tcPr>
            <w:tcW w:w="1195" w:type="dxa"/>
            <w:tcBorders>
              <w:top w:val="single" w:sz="4" w:space="0" w:color="auto"/>
              <w:left w:val="single" w:sz="4" w:space="0" w:color="auto"/>
              <w:bottom w:val="single" w:sz="4" w:space="0" w:color="auto"/>
              <w:right w:val="single" w:sz="4" w:space="0" w:color="auto"/>
            </w:tcBorders>
            <w:vAlign w:val="center"/>
            <w:hideMark/>
          </w:tcPr>
          <w:p w14:paraId="20160765" w14:textId="77777777" w:rsidR="003E567C" w:rsidRPr="006D268E" w:rsidRDefault="003E567C">
            <w:pPr>
              <w:suppressLineNumbers/>
              <w:suppressAutoHyphens/>
              <w:contextualSpacing/>
              <w:rPr>
                <w:rFonts w:ascii="Garamond" w:hAnsi="Garamond"/>
                <w:sz w:val="20"/>
                <w:szCs w:val="20"/>
              </w:rPr>
            </w:pPr>
            <w:r w:rsidRPr="006D268E">
              <w:rPr>
                <w:rFonts w:ascii="Garamond" w:hAnsi="Garamond"/>
                <w:sz w:val="20"/>
                <w:szCs w:val="20"/>
              </w:rPr>
              <w:t>NIU 454</w:t>
            </w:r>
          </w:p>
        </w:tc>
        <w:tc>
          <w:tcPr>
            <w:tcW w:w="1710" w:type="dxa"/>
            <w:tcBorders>
              <w:top w:val="single" w:sz="4" w:space="0" w:color="auto"/>
              <w:left w:val="single" w:sz="4" w:space="0" w:color="auto"/>
              <w:bottom w:val="single" w:sz="4" w:space="0" w:color="auto"/>
              <w:right w:val="single" w:sz="4" w:space="0" w:color="auto"/>
            </w:tcBorders>
            <w:vAlign w:val="center"/>
          </w:tcPr>
          <w:p w14:paraId="082665F7"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4227804"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9630FA3"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85BC66A"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3D7C76C"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80A37D4" w14:textId="77777777" w:rsidR="003E567C" w:rsidRPr="006D268E" w:rsidRDefault="003E567C">
            <w:pPr>
              <w:suppressLineNumbers/>
              <w:suppressAutoHyphens/>
              <w:contextualSpacing/>
              <w:jc w:val="center"/>
              <w:rPr>
                <w:rFonts w:ascii="Garamond" w:hAnsi="Garamond"/>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B0C7F55" w14:textId="77777777" w:rsidR="003E567C" w:rsidRPr="006D268E" w:rsidRDefault="003E567C">
            <w:pPr>
              <w:suppressLineNumbers/>
              <w:suppressAutoHyphens/>
              <w:contextualSpacing/>
              <w:jc w:val="center"/>
              <w:rPr>
                <w:rFonts w:ascii="Garamond" w:hAnsi="Garamond"/>
                <w:sz w:val="20"/>
                <w:szCs w:val="20"/>
              </w:rPr>
            </w:pPr>
          </w:p>
        </w:tc>
      </w:tr>
      <w:tr w:rsidR="003E567C" w14:paraId="09996D1A" w14:textId="77777777" w:rsidTr="003E567C">
        <w:trPr>
          <w:cantSplit/>
          <w:trHeight w:val="70"/>
        </w:trPr>
        <w:tc>
          <w:tcPr>
            <w:tcW w:w="13165" w:type="dxa"/>
            <w:gridSpan w:val="8"/>
            <w:tcBorders>
              <w:top w:val="single" w:sz="4" w:space="0" w:color="auto"/>
              <w:left w:val="single" w:sz="4" w:space="0" w:color="auto"/>
              <w:bottom w:val="single" w:sz="4" w:space="0" w:color="auto"/>
              <w:right w:val="single" w:sz="4" w:space="0" w:color="auto"/>
            </w:tcBorders>
            <w:hideMark/>
          </w:tcPr>
          <w:p w14:paraId="04569B88" w14:textId="77777777" w:rsidR="003E567C" w:rsidRPr="006D268E" w:rsidRDefault="003E567C">
            <w:pPr>
              <w:suppressLineNumbers/>
              <w:suppressAutoHyphens/>
              <w:spacing w:before="40" w:after="40"/>
              <w:rPr>
                <w:rFonts w:ascii="Garamond" w:hAnsi="Garamond"/>
                <w:sz w:val="20"/>
                <w:szCs w:val="20"/>
              </w:rPr>
            </w:pPr>
            <w:r w:rsidRPr="006D268E">
              <w:rPr>
                <w:rFonts w:ascii="Garamond" w:hAnsi="Garamond"/>
                <w:i/>
                <w:sz w:val="20"/>
                <w:szCs w:val="20"/>
              </w:rPr>
              <w:t>Note.</w:t>
            </w:r>
            <w:r w:rsidRPr="006D268E">
              <w:rPr>
                <w:rFonts w:ascii="Garamond" w:hAnsi="Garamond"/>
                <w:sz w:val="20"/>
                <w:szCs w:val="20"/>
              </w:rPr>
              <w:t xml:space="preserve"> Course supports the outcome at the B=beginning, D=developing, or P=proficient level.</w:t>
            </w:r>
          </w:p>
        </w:tc>
      </w:tr>
    </w:tbl>
    <w:p w14:paraId="5DFB36DD" w14:textId="77777777" w:rsidR="003E567C" w:rsidRDefault="003E567C" w:rsidP="003E567C">
      <w:pPr>
        <w:spacing w:after="0"/>
        <w:rPr>
          <w:rFonts w:ascii="Garamond" w:hAnsi="Garamond"/>
          <w:b/>
        </w:rPr>
        <w:sectPr w:rsidR="003E567C" w:rsidSect="00612A23">
          <w:pgSz w:w="15840" w:h="12240" w:orient="landscape"/>
          <w:pgMar w:top="1440" w:right="1440" w:bottom="1440" w:left="1440" w:header="720" w:footer="720" w:gutter="0"/>
          <w:cols w:space="720"/>
        </w:sectPr>
      </w:pPr>
    </w:p>
    <w:p w14:paraId="0974B3E0" w14:textId="77777777" w:rsidR="003E567C" w:rsidRDefault="003E567C" w:rsidP="003E567C">
      <w:pPr>
        <w:rPr>
          <w:rFonts w:ascii="Garamond" w:hAnsi="Garamond"/>
          <w:b/>
        </w:rPr>
      </w:pPr>
      <w:r>
        <w:rPr>
          <w:rFonts w:ascii="Garamond" w:hAnsi="Garamond"/>
          <w:b/>
        </w:rPr>
        <w:lastRenderedPageBreak/>
        <w:t xml:space="preserve">5. </w:t>
      </w:r>
      <w:r w:rsidRPr="002049AE">
        <w:rPr>
          <w:rStyle w:val="Heading2Char"/>
          <w:rFonts w:ascii="Garamond" w:hAnsi="Garamond"/>
          <w:b/>
          <w:color w:val="auto"/>
          <w:sz w:val="22"/>
          <w:szCs w:val="22"/>
        </w:rPr>
        <w:t>Assessment Methods</w:t>
      </w:r>
    </w:p>
    <w:p w14:paraId="5D2547F4" w14:textId="5394C6C4" w:rsidR="003E567C" w:rsidRDefault="003E567C" w:rsidP="003E567C">
      <w:pPr>
        <w:rPr>
          <w:rFonts w:ascii="Garamond" w:hAnsi="Garamond"/>
        </w:rPr>
      </w:pPr>
      <w:r>
        <w:rPr>
          <w:rFonts w:ascii="Garamond" w:hAnsi="Garamond"/>
        </w:rPr>
        <w:t xml:space="preserve">This final section of the assessment plan describes the assessment methods </w:t>
      </w:r>
      <w:r w:rsidR="00C713E7">
        <w:rPr>
          <w:rFonts w:ascii="Garamond" w:hAnsi="Garamond"/>
        </w:rPr>
        <w:t xml:space="preserve">the </w:t>
      </w:r>
      <w:r>
        <w:rPr>
          <w:rFonts w:ascii="Garamond" w:hAnsi="Garamond"/>
        </w:rPr>
        <w:t xml:space="preserve">degree program will be using to measure how well students are meeting program student learning outcomes. See the </w:t>
      </w:r>
      <w:hyperlink r:id="rId20" w:history="1">
        <w:r w:rsidRPr="004A074D">
          <w:rPr>
            <w:rStyle w:val="Hyperlink"/>
            <w:rFonts w:ascii="Garamond" w:hAnsi="Garamond"/>
            <w:i/>
          </w:rPr>
          <w:t xml:space="preserve">UAP Academic Program Assessment Plan and </w:t>
        </w:r>
        <w:r w:rsidR="00025766">
          <w:rPr>
            <w:rStyle w:val="Hyperlink"/>
            <w:rFonts w:ascii="Garamond" w:hAnsi="Garamond"/>
            <w:i/>
          </w:rPr>
          <w:t>Summary report</w:t>
        </w:r>
        <w:r w:rsidRPr="004A074D">
          <w:rPr>
            <w:rStyle w:val="Hyperlink"/>
            <w:rFonts w:ascii="Garamond" w:hAnsi="Garamond"/>
            <w:i/>
          </w:rPr>
          <w:t xml:space="preserve"> Rubric-Checklist</w:t>
        </w:r>
      </w:hyperlink>
      <w:r>
        <w:rPr>
          <w:rFonts w:ascii="Garamond" w:hAnsi="Garamond"/>
        </w:rPr>
        <w:t xml:space="preserve"> for a description of characteristics seen in well-functioning assessment methods.</w:t>
      </w:r>
    </w:p>
    <w:p w14:paraId="7A464297" w14:textId="77777777" w:rsidR="003E567C" w:rsidRPr="003E567C" w:rsidRDefault="003E567C" w:rsidP="003E567C">
      <w:pPr>
        <w:rPr>
          <w:rFonts w:ascii="Garamond" w:hAnsi="Garamond"/>
          <w:b/>
        </w:rPr>
      </w:pPr>
      <w:r w:rsidRPr="003E567C">
        <w:rPr>
          <w:rFonts w:ascii="Garamond" w:hAnsi="Garamond"/>
          <w:b/>
        </w:rPr>
        <w:t>EXPLANATION OF ASSESSMENT METHODS TABLE</w:t>
      </w:r>
    </w:p>
    <w:p w14:paraId="74758AB8" w14:textId="6F76900B" w:rsidR="003E567C" w:rsidRDefault="003E567C" w:rsidP="003E567C">
      <w:pPr>
        <w:rPr>
          <w:rFonts w:ascii="Garamond" w:hAnsi="Garamond"/>
        </w:rPr>
      </w:pPr>
      <w:r>
        <w:rPr>
          <w:rFonts w:ascii="Garamond" w:hAnsi="Garamond"/>
        </w:rPr>
        <w:t xml:space="preserve">The first part of the assessment methods section is an explanation of each assessment method </w:t>
      </w:r>
      <w:r w:rsidR="00C713E7">
        <w:rPr>
          <w:rFonts w:ascii="Garamond" w:hAnsi="Garamond"/>
        </w:rPr>
        <w:t xml:space="preserve">that </w:t>
      </w:r>
      <w:r>
        <w:rPr>
          <w:rFonts w:ascii="Garamond" w:hAnsi="Garamond"/>
        </w:rPr>
        <w:t xml:space="preserve">will be </w:t>
      </w:r>
      <w:r w:rsidR="00C713E7">
        <w:rPr>
          <w:rFonts w:ascii="Garamond" w:hAnsi="Garamond"/>
        </w:rPr>
        <w:t xml:space="preserve">used </w:t>
      </w:r>
      <w:r>
        <w:rPr>
          <w:rFonts w:ascii="Garamond" w:hAnsi="Garamond"/>
        </w:rPr>
        <w:t xml:space="preserve">to measure student learning outcomes. The description needs to be in enough detail to communicate to others what each assessment is, when it will be given, who is responsible for carrying out the assessment, what the desired target level of individual student performance is (to say a single student met the student learning outcome(s)), and what the desired overall target level of performance is for all students (to say the program is meeting the outcome(s)).  Individual student-level achievement targets are often preset scores on an exam, scores on a rubric, etc. Program-level targets are often expressed as the percent of students demonstrating they meet individual student-level achievement targets. See the </w:t>
      </w:r>
      <w:r>
        <w:rPr>
          <w:rFonts w:ascii="Garamond" w:hAnsi="Garamond"/>
          <w:i/>
        </w:rPr>
        <w:t xml:space="preserve">UAP Academic Program Assessment Plan and </w:t>
      </w:r>
      <w:r w:rsidR="00025766">
        <w:rPr>
          <w:rFonts w:ascii="Garamond" w:hAnsi="Garamond"/>
          <w:i/>
        </w:rPr>
        <w:t>Summary report</w:t>
      </w:r>
      <w:r>
        <w:rPr>
          <w:rFonts w:ascii="Garamond" w:hAnsi="Garamond"/>
          <w:i/>
        </w:rPr>
        <w:t xml:space="preserve"> Rubric-Checklist</w:t>
      </w:r>
      <w:r>
        <w:rPr>
          <w:rFonts w:ascii="Garamond" w:hAnsi="Garamond"/>
        </w:rPr>
        <w:t xml:space="preserve"> for a list of characteristics seen in well-functioning assessment method</w:t>
      </w:r>
      <w:r w:rsidR="0008294A">
        <w:rPr>
          <w:rFonts w:ascii="Garamond" w:hAnsi="Garamond"/>
        </w:rPr>
        <w:t>s. Below is the table you may</w:t>
      </w:r>
      <w:r>
        <w:rPr>
          <w:rFonts w:ascii="Garamond" w:hAnsi="Garamond"/>
        </w:rPr>
        <w:t xml:space="preserve"> use to clearly communicate each of the assessment methods to other stakeholders.</w:t>
      </w:r>
    </w:p>
    <w:tbl>
      <w:tblPr>
        <w:tblStyle w:val="TableGrid"/>
        <w:tblW w:w="13469" w:type="dxa"/>
        <w:tblLayout w:type="fixed"/>
        <w:tblCellMar>
          <w:top w:w="29" w:type="dxa"/>
          <w:left w:w="115" w:type="dxa"/>
          <w:bottom w:w="29" w:type="dxa"/>
          <w:right w:w="115" w:type="dxa"/>
        </w:tblCellMar>
        <w:tblLook w:val="04A0" w:firstRow="1" w:lastRow="0" w:firstColumn="1" w:lastColumn="0" w:noHBand="0" w:noVBand="1"/>
      </w:tblPr>
      <w:tblGrid>
        <w:gridCol w:w="1867"/>
        <w:gridCol w:w="2946"/>
        <w:gridCol w:w="1932"/>
        <w:gridCol w:w="2030"/>
        <w:gridCol w:w="1750"/>
        <w:gridCol w:w="1842"/>
        <w:gridCol w:w="1102"/>
      </w:tblGrid>
      <w:tr w:rsidR="003E567C" w14:paraId="1E46F874" w14:textId="77777777" w:rsidTr="00352071">
        <w:trPr>
          <w:cantSplit/>
          <w:trHeight w:val="232"/>
          <w:tblHeader/>
        </w:trPr>
        <w:tc>
          <w:tcPr>
            <w:tcW w:w="18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C57BC63" w14:textId="77777777" w:rsidR="003E567C" w:rsidRDefault="003E567C">
            <w:pPr>
              <w:keepNext/>
              <w:keepLines/>
              <w:suppressLineNumbers/>
              <w:suppressAutoHyphens/>
              <w:rPr>
                <w:rFonts w:ascii="Garamond" w:hAnsi="Garamond"/>
                <w:b/>
              </w:rPr>
            </w:pPr>
            <w:r>
              <w:rPr>
                <w:rFonts w:ascii="Garamond" w:hAnsi="Garamond"/>
                <w:b/>
              </w:rPr>
              <w:lastRenderedPageBreak/>
              <w:t>Assessment Method</w:t>
            </w:r>
          </w:p>
        </w:tc>
        <w:tc>
          <w:tcPr>
            <w:tcW w:w="1160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E3126F" w14:textId="77777777" w:rsidR="003E567C" w:rsidRDefault="003E567C">
            <w:pPr>
              <w:keepNext/>
              <w:keepLines/>
              <w:suppressLineNumbers/>
              <w:suppressAutoHyphens/>
              <w:jc w:val="center"/>
              <w:rPr>
                <w:rFonts w:ascii="Garamond" w:hAnsi="Garamond"/>
                <w:b/>
              </w:rPr>
            </w:pPr>
            <w:r>
              <w:rPr>
                <w:rFonts w:ascii="Garamond" w:hAnsi="Garamond"/>
                <w:b/>
              </w:rPr>
              <w:t>Explanation</w:t>
            </w:r>
          </w:p>
        </w:tc>
      </w:tr>
      <w:tr w:rsidR="003E567C" w14:paraId="246139BA" w14:textId="77777777" w:rsidTr="005F00D8">
        <w:trPr>
          <w:cantSplit/>
          <w:trHeight w:val="464"/>
          <w:tblHeader/>
        </w:trPr>
        <w:tc>
          <w:tcPr>
            <w:tcW w:w="1867" w:type="dxa"/>
            <w:vMerge/>
            <w:tcBorders>
              <w:top w:val="single" w:sz="4" w:space="0" w:color="auto"/>
              <w:left w:val="single" w:sz="4" w:space="0" w:color="auto"/>
              <w:bottom w:val="single" w:sz="4" w:space="0" w:color="auto"/>
              <w:right w:val="single" w:sz="4" w:space="0" w:color="auto"/>
            </w:tcBorders>
            <w:vAlign w:val="center"/>
            <w:hideMark/>
          </w:tcPr>
          <w:p w14:paraId="23B64299" w14:textId="77777777" w:rsidR="003E567C" w:rsidRDefault="003E567C">
            <w:pPr>
              <w:rPr>
                <w:rFonts w:ascii="Garamond" w:hAnsi="Garamond"/>
                <w:b/>
              </w:rPr>
            </w:pPr>
          </w:p>
        </w:tc>
        <w:tc>
          <w:tcPr>
            <w:tcW w:w="2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225B3DC" w14:textId="77777777" w:rsidR="003E567C" w:rsidRDefault="003E567C">
            <w:pPr>
              <w:keepNext/>
              <w:keepLines/>
              <w:suppressLineNumbers/>
              <w:suppressAutoHyphens/>
              <w:rPr>
                <w:rFonts w:ascii="Garamond" w:hAnsi="Garamond"/>
              </w:rPr>
            </w:pPr>
            <w:r>
              <w:rPr>
                <w:rFonts w:ascii="Garamond" w:hAnsi="Garamond"/>
              </w:rPr>
              <w:t>Description</w:t>
            </w:r>
          </w:p>
        </w:tc>
        <w:tc>
          <w:tcPr>
            <w:tcW w:w="1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B71D551" w14:textId="77777777" w:rsidR="003E567C" w:rsidRDefault="003E567C">
            <w:pPr>
              <w:keepNext/>
              <w:keepLines/>
              <w:suppressLineNumbers/>
              <w:suppressAutoHyphens/>
              <w:rPr>
                <w:rFonts w:ascii="Garamond" w:hAnsi="Garamond"/>
                <w:vertAlign w:val="superscript"/>
              </w:rPr>
            </w:pPr>
            <w:r>
              <w:rPr>
                <w:rFonts w:ascii="Garamond" w:hAnsi="Garamond"/>
              </w:rPr>
              <w:t xml:space="preserve">Student-Level Achievement </w:t>
            </w:r>
            <w:r>
              <w:rPr>
                <w:rFonts w:ascii="Garamond" w:hAnsi="Garamond"/>
                <w:vertAlign w:val="superscript"/>
              </w:rPr>
              <w:t>a</w:t>
            </w:r>
          </w:p>
        </w:tc>
        <w:tc>
          <w:tcPr>
            <w:tcW w:w="2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9114875" w14:textId="77777777" w:rsidR="003E567C" w:rsidRDefault="003E567C">
            <w:pPr>
              <w:keepNext/>
              <w:keepLines/>
              <w:suppressLineNumbers/>
              <w:suppressAutoHyphens/>
              <w:rPr>
                <w:rFonts w:ascii="Garamond" w:hAnsi="Garamond"/>
                <w:vertAlign w:val="superscript"/>
              </w:rPr>
            </w:pPr>
            <w:r>
              <w:rPr>
                <w:rFonts w:ascii="Garamond" w:hAnsi="Garamond"/>
              </w:rPr>
              <w:t xml:space="preserve">Program-Level Target </w:t>
            </w:r>
            <w:r>
              <w:rPr>
                <w:rFonts w:ascii="Garamond" w:hAnsi="Garamond"/>
                <w:vertAlign w:val="superscript"/>
              </w:rPr>
              <w:t>b</w:t>
            </w:r>
          </w:p>
        </w:tc>
        <w:tc>
          <w:tcPr>
            <w:tcW w:w="1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715AE03" w14:textId="77777777" w:rsidR="003E567C" w:rsidRDefault="003E567C">
            <w:pPr>
              <w:keepNext/>
              <w:keepLines/>
              <w:suppressLineNumbers/>
              <w:suppressAutoHyphens/>
              <w:rPr>
                <w:rFonts w:ascii="Garamond" w:hAnsi="Garamond"/>
              </w:rPr>
            </w:pPr>
            <w:r>
              <w:rPr>
                <w:rFonts w:ascii="Garamond" w:hAnsi="Garamond"/>
              </w:rPr>
              <w:t>When Data Will be Collected</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5C16629" w14:textId="77777777" w:rsidR="003E567C" w:rsidRDefault="003E567C">
            <w:pPr>
              <w:keepNext/>
              <w:keepLines/>
              <w:suppressLineNumbers/>
              <w:suppressAutoHyphens/>
              <w:rPr>
                <w:rFonts w:ascii="Garamond" w:hAnsi="Garamond"/>
              </w:rPr>
            </w:pPr>
            <w:r>
              <w:rPr>
                <w:rFonts w:ascii="Garamond" w:hAnsi="Garamond"/>
              </w:rPr>
              <w:t>Person Responsible</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78E7CB" w14:textId="77777777" w:rsidR="003E567C" w:rsidRDefault="003E567C">
            <w:pPr>
              <w:keepNext/>
              <w:keepLines/>
              <w:suppressLineNumbers/>
              <w:suppressAutoHyphens/>
              <w:rPr>
                <w:rFonts w:ascii="Garamond" w:hAnsi="Garamond"/>
              </w:rPr>
            </w:pPr>
            <w:r>
              <w:rPr>
                <w:rFonts w:ascii="Garamond" w:hAnsi="Garamond"/>
              </w:rPr>
              <w:t>SLOs</w:t>
            </w:r>
            <w:r w:rsidR="00B42D46">
              <w:rPr>
                <w:rFonts w:ascii="Garamond" w:hAnsi="Garamond"/>
              </w:rPr>
              <w:t xml:space="preserve"> Covered</w:t>
            </w:r>
          </w:p>
        </w:tc>
      </w:tr>
      <w:tr w:rsidR="003E567C" w14:paraId="0F11BCE1" w14:textId="77777777" w:rsidTr="00CA5950">
        <w:trPr>
          <w:cantSplit/>
          <w:trHeight w:val="3000"/>
        </w:trPr>
        <w:tc>
          <w:tcPr>
            <w:tcW w:w="1867" w:type="dxa"/>
            <w:tcBorders>
              <w:top w:val="single" w:sz="4" w:space="0" w:color="auto"/>
              <w:left w:val="single" w:sz="4" w:space="0" w:color="auto"/>
              <w:bottom w:val="single" w:sz="4" w:space="0" w:color="auto"/>
              <w:right w:val="single" w:sz="4" w:space="0" w:color="auto"/>
            </w:tcBorders>
            <w:hideMark/>
          </w:tcPr>
          <w:p w14:paraId="40F06C63" w14:textId="77777777" w:rsidR="003E567C" w:rsidRDefault="003E567C">
            <w:pPr>
              <w:suppressLineNumbers/>
              <w:suppressAutoHyphens/>
              <w:rPr>
                <w:rFonts w:ascii="Garamond" w:hAnsi="Garamond"/>
              </w:rPr>
            </w:pPr>
            <w:r>
              <w:rPr>
                <w:rFonts w:ascii="Garamond" w:hAnsi="Garamond"/>
              </w:rPr>
              <w:t>First Year Composition Assignment</w:t>
            </w:r>
          </w:p>
        </w:tc>
        <w:tc>
          <w:tcPr>
            <w:tcW w:w="2946" w:type="dxa"/>
            <w:tcBorders>
              <w:top w:val="single" w:sz="4" w:space="0" w:color="auto"/>
              <w:left w:val="single" w:sz="4" w:space="0" w:color="auto"/>
              <w:bottom w:val="single" w:sz="4" w:space="0" w:color="auto"/>
              <w:right w:val="single" w:sz="4" w:space="0" w:color="auto"/>
            </w:tcBorders>
            <w:hideMark/>
          </w:tcPr>
          <w:p w14:paraId="627AE74E" w14:textId="77777777" w:rsidR="003E567C" w:rsidRDefault="003E567C">
            <w:pPr>
              <w:suppressLineNumbers/>
              <w:suppressAutoHyphens/>
              <w:rPr>
                <w:rFonts w:ascii="Garamond" w:hAnsi="Garamond"/>
              </w:rPr>
            </w:pPr>
            <w:r>
              <w:rPr>
                <w:rFonts w:ascii="Garamond" w:hAnsi="Garamond"/>
              </w:rPr>
              <w:t>Students are assigned a writing task in which they are to: (1) question the rhetorical appeal of written discourse; (2) invent, articulate, and understand their own ideas in the context of others; (3) use research to clarify and support positions; (4) demonstrate an awareness of the audience; (5) demonstrate control of genre and disciplinary conventions; and (6) demonstrate control over syntax and mechanics.</w:t>
            </w:r>
          </w:p>
        </w:tc>
        <w:tc>
          <w:tcPr>
            <w:tcW w:w="1932" w:type="dxa"/>
            <w:tcBorders>
              <w:top w:val="single" w:sz="4" w:space="0" w:color="auto"/>
              <w:left w:val="single" w:sz="4" w:space="0" w:color="auto"/>
              <w:bottom w:val="single" w:sz="4" w:space="0" w:color="auto"/>
              <w:right w:val="single" w:sz="4" w:space="0" w:color="auto"/>
            </w:tcBorders>
            <w:hideMark/>
          </w:tcPr>
          <w:p w14:paraId="20089745" w14:textId="77777777" w:rsidR="003E567C" w:rsidRDefault="003E567C">
            <w:pPr>
              <w:suppressLineNumbers/>
              <w:suppressAutoHyphens/>
              <w:rPr>
                <w:rFonts w:ascii="Garamond" w:hAnsi="Garamond"/>
              </w:rPr>
            </w:pPr>
            <w:r>
              <w:rPr>
                <w:rFonts w:ascii="Garamond" w:hAnsi="Garamond"/>
              </w:rPr>
              <w:t>A student will receive a score of Meets (3) or better on each of the six performance criteria on the rubric.</w:t>
            </w:r>
          </w:p>
        </w:tc>
        <w:tc>
          <w:tcPr>
            <w:tcW w:w="2030" w:type="dxa"/>
            <w:tcBorders>
              <w:top w:val="single" w:sz="4" w:space="0" w:color="auto"/>
              <w:left w:val="single" w:sz="4" w:space="0" w:color="auto"/>
              <w:bottom w:val="single" w:sz="4" w:space="0" w:color="auto"/>
              <w:right w:val="single" w:sz="4" w:space="0" w:color="auto"/>
            </w:tcBorders>
            <w:hideMark/>
          </w:tcPr>
          <w:p w14:paraId="049FF62E" w14:textId="77777777" w:rsidR="004A7B4C" w:rsidRDefault="003E567C">
            <w:pPr>
              <w:suppressLineNumbers/>
              <w:suppressAutoHyphens/>
              <w:rPr>
                <w:rFonts w:ascii="Garamond" w:hAnsi="Garamond"/>
              </w:rPr>
            </w:pPr>
            <w:r>
              <w:rPr>
                <w:rFonts w:ascii="Garamond" w:hAnsi="Garamond"/>
              </w:rPr>
              <w:t>85% of all students will meet the student-level target (i.e., receive a score of Meets (3) or b</w:t>
            </w:r>
            <w:r w:rsidR="003F1B3F">
              <w:rPr>
                <w:rFonts w:ascii="Garamond" w:hAnsi="Garamond"/>
              </w:rPr>
              <w:t>etter on each of the</w:t>
            </w:r>
            <w:r>
              <w:rPr>
                <w:rFonts w:ascii="Garamond" w:hAnsi="Garamond"/>
              </w:rPr>
              <w:t xml:space="preserve"> six performance criteria on the rubric).</w:t>
            </w:r>
          </w:p>
          <w:p w14:paraId="07B3FA76" w14:textId="77777777" w:rsidR="004A7B4C" w:rsidRPr="005D7B3F" w:rsidRDefault="004A7B4C" w:rsidP="005D7B3F">
            <w:pPr>
              <w:rPr>
                <w:rFonts w:ascii="Garamond" w:hAnsi="Garamond"/>
              </w:rPr>
            </w:pPr>
          </w:p>
          <w:p w14:paraId="1E9C39BD" w14:textId="77777777" w:rsidR="004A7B4C" w:rsidRPr="005D7B3F" w:rsidRDefault="004A7B4C" w:rsidP="005D7B3F">
            <w:pPr>
              <w:rPr>
                <w:rFonts w:ascii="Garamond" w:hAnsi="Garamond"/>
              </w:rPr>
            </w:pPr>
          </w:p>
          <w:p w14:paraId="6A5FDC54" w14:textId="77777777" w:rsidR="004A7B4C" w:rsidRDefault="004A7B4C" w:rsidP="004A7B4C">
            <w:pPr>
              <w:rPr>
                <w:rFonts w:ascii="Garamond" w:hAnsi="Garamond"/>
              </w:rPr>
            </w:pPr>
          </w:p>
          <w:p w14:paraId="7A946618" w14:textId="77777777" w:rsidR="004A7B4C" w:rsidRPr="005D7B3F" w:rsidRDefault="004A7B4C" w:rsidP="005D7B3F">
            <w:pPr>
              <w:rPr>
                <w:rFonts w:ascii="Garamond" w:hAnsi="Garamond"/>
              </w:rPr>
            </w:pPr>
          </w:p>
          <w:p w14:paraId="2A1D8FEB" w14:textId="77777777" w:rsidR="004A7B4C" w:rsidRDefault="004A7B4C" w:rsidP="004A7B4C">
            <w:pPr>
              <w:rPr>
                <w:rFonts w:ascii="Garamond" w:hAnsi="Garamond"/>
              </w:rPr>
            </w:pPr>
          </w:p>
          <w:p w14:paraId="4B27051C" w14:textId="77777777" w:rsidR="004A7B4C" w:rsidRDefault="004A7B4C" w:rsidP="004A7B4C">
            <w:pPr>
              <w:jc w:val="center"/>
              <w:rPr>
                <w:rFonts w:ascii="Garamond" w:hAnsi="Garamond"/>
              </w:rPr>
            </w:pPr>
          </w:p>
          <w:p w14:paraId="32FBDBBD" w14:textId="77777777" w:rsidR="003E567C" w:rsidRPr="005D7B3F" w:rsidRDefault="003E567C" w:rsidP="005D7B3F">
            <w:pPr>
              <w:rPr>
                <w:rFonts w:ascii="Garamond" w:hAnsi="Garamond"/>
              </w:rPr>
            </w:pPr>
          </w:p>
        </w:tc>
        <w:tc>
          <w:tcPr>
            <w:tcW w:w="1750" w:type="dxa"/>
            <w:tcBorders>
              <w:top w:val="single" w:sz="4" w:space="0" w:color="auto"/>
              <w:left w:val="single" w:sz="4" w:space="0" w:color="auto"/>
              <w:bottom w:val="single" w:sz="4" w:space="0" w:color="auto"/>
              <w:right w:val="single" w:sz="4" w:space="0" w:color="auto"/>
            </w:tcBorders>
            <w:hideMark/>
          </w:tcPr>
          <w:p w14:paraId="0329AFF7" w14:textId="77777777" w:rsidR="003E567C" w:rsidRDefault="003E567C">
            <w:pPr>
              <w:suppressLineNumbers/>
              <w:suppressAutoHyphens/>
              <w:rPr>
                <w:rFonts w:ascii="Garamond" w:hAnsi="Garamond"/>
              </w:rPr>
            </w:pPr>
            <w:r>
              <w:rPr>
                <w:rFonts w:ascii="Garamond" w:hAnsi="Garamond"/>
              </w:rPr>
              <w:t>During the last week of Spring semester</w:t>
            </w:r>
          </w:p>
        </w:tc>
        <w:tc>
          <w:tcPr>
            <w:tcW w:w="1842" w:type="dxa"/>
            <w:tcBorders>
              <w:top w:val="single" w:sz="4" w:space="0" w:color="auto"/>
              <w:left w:val="single" w:sz="4" w:space="0" w:color="auto"/>
              <w:bottom w:val="single" w:sz="4" w:space="0" w:color="auto"/>
              <w:right w:val="single" w:sz="4" w:space="0" w:color="auto"/>
            </w:tcBorders>
            <w:hideMark/>
          </w:tcPr>
          <w:p w14:paraId="71504316" w14:textId="77777777" w:rsidR="003E567C" w:rsidRDefault="003E567C">
            <w:pPr>
              <w:suppressLineNumbers/>
              <w:suppressAutoHyphens/>
              <w:rPr>
                <w:rFonts w:ascii="Garamond" w:hAnsi="Garamond"/>
              </w:rPr>
            </w:pPr>
            <w:r>
              <w:rPr>
                <w:rFonts w:ascii="Garamond" w:hAnsi="Garamond"/>
              </w:rPr>
              <w:t>Course instructor</w:t>
            </w:r>
          </w:p>
        </w:tc>
        <w:tc>
          <w:tcPr>
            <w:tcW w:w="1102" w:type="dxa"/>
            <w:tcBorders>
              <w:top w:val="single" w:sz="4" w:space="0" w:color="auto"/>
              <w:left w:val="single" w:sz="4" w:space="0" w:color="auto"/>
              <w:bottom w:val="single" w:sz="4" w:space="0" w:color="auto"/>
              <w:right w:val="single" w:sz="4" w:space="0" w:color="auto"/>
            </w:tcBorders>
            <w:hideMark/>
          </w:tcPr>
          <w:p w14:paraId="2F2A9137" w14:textId="77777777" w:rsidR="003E567C" w:rsidRDefault="003E567C">
            <w:pPr>
              <w:suppressLineNumbers/>
              <w:suppressAutoHyphens/>
              <w:rPr>
                <w:rFonts w:ascii="Garamond" w:hAnsi="Garamond"/>
              </w:rPr>
            </w:pPr>
            <w:r>
              <w:rPr>
                <w:rFonts w:ascii="Garamond" w:hAnsi="Garamond"/>
              </w:rPr>
              <w:t>1, 3, 4</w:t>
            </w:r>
          </w:p>
        </w:tc>
      </w:tr>
      <w:tr w:rsidR="003E567C" w14:paraId="2AD675CC" w14:textId="77777777" w:rsidTr="00CA5950">
        <w:trPr>
          <w:cantSplit/>
          <w:trHeight w:val="1499"/>
        </w:trPr>
        <w:tc>
          <w:tcPr>
            <w:tcW w:w="1867" w:type="dxa"/>
            <w:tcBorders>
              <w:top w:val="single" w:sz="4" w:space="0" w:color="auto"/>
              <w:left w:val="single" w:sz="4" w:space="0" w:color="auto"/>
              <w:bottom w:val="single" w:sz="4" w:space="0" w:color="auto"/>
              <w:right w:val="single" w:sz="4" w:space="0" w:color="auto"/>
            </w:tcBorders>
            <w:hideMark/>
          </w:tcPr>
          <w:p w14:paraId="3687CBAC" w14:textId="77777777" w:rsidR="003E567C" w:rsidRDefault="003E567C">
            <w:pPr>
              <w:suppressLineNumbers/>
              <w:suppressAutoHyphens/>
              <w:rPr>
                <w:rFonts w:ascii="Garamond" w:hAnsi="Garamond"/>
              </w:rPr>
            </w:pPr>
            <w:r>
              <w:rPr>
                <w:rFonts w:ascii="Garamond" w:hAnsi="Garamond" w:cs="Garamond"/>
              </w:rPr>
              <w:t>Insert name of assessment method</w:t>
            </w:r>
          </w:p>
        </w:tc>
        <w:tc>
          <w:tcPr>
            <w:tcW w:w="2946" w:type="dxa"/>
            <w:tcBorders>
              <w:top w:val="single" w:sz="4" w:space="0" w:color="auto"/>
              <w:left w:val="single" w:sz="4" w:space="0" w:color="auto"/>
              <w:bottom w:val="single" w:sz="4" w:space="0" w:color="auto"/>
              <w:right w:val="single" w:sz="4" w:space="0" w:color="auto"/>
            </w:tcBorders>
            <w:hideMark/>
          </w:tcPr>
          <w:p w14:paraId="129D4759" w14:textId="77777777" w:rsidR="003E567C" w:rsidRDefault="003E567C">
            <w:pPr>
              <w:suppressLineNumbers/>
              <w:suppressAutoHyphens/>
              <w:rPr>
                <w:rFonts w:ascii="Garamond" w:hAnsi="Garamond"/>
              </w:rPr>
            </w:pPr>
            <w:r>
              <w:rPr>
                <w:rFonts w:ascii="Garamond" w:hAnsi="Garamond"/>
              </w:rPr>
              <w:t>Insert a brief description in enough detail for an outside reader to get a picture of the assessment. Attach all instruments, surveys, performance assessment directions and rubrics.</w:t>
            </w:r>
          </w:p>
        </w:tc>
        <w:tc>
          <w:tcPr>
            <w:tcW w:w="1932" w:type="dxa"/>
            <w:tcBorders>
              <w:top w:val="single" w:sz="4" w:space="0" w:color="auto"/>
              <w:left w:val="single" w:sz="4" w:space="0" w:color="auto"/>
              <w:bottom w:val="single" w:sz="4" w:space="0" w:color="auto"/>
              <w:right w:val="single" w:sz="4" w:space="0" w:color="auto"/>
            </w:tcBorders>
          </w:tcPr>
          <w:p w14:paraId="36C6EE36" w14:textId="77777777" w:rsidR="003E567C" w:rsidRDefault="003E567C">
            <w:pPr>
              <w:suppressLineNumbers/>
              <w:suppressAutoHyphens/>
              <w:rPr>
                <w:rFonts w:ascii="Garamond" w:hAnsi="Garamond"/>
              </w:rPr>
            </w:pPr>
          </w:p>
        </w:tc>
        <w:tc>
          <w:tcPr>
            <w:tcW w:w="2030" w:type="dxa"/>
            <w:tcBorders>
              <w:top w:val="single" w:sz="4" w:space="0" w:color="auto"/>
              <w:left w:val="single" w:sz="4" w:space="0" w:color="auto"/>
              <w:bottom w:val="single" w:sz="4" w:space="0" w:color="auto"/>
              <w:right w:val="single" w:sz="4" w:space="0" w:color="auto"/>
            </w:tcBorders>
          </w:tcPr>
          <w:p w14:paraId="08AD4F09" w14:textId="77777777" w:rsidR="003E567C" w:rsidRDefault="003E567C">
            <w:pPr>
              <w:suppressLineNumbers/>
              <w:suppressAutoHyphens/>
              <w:rPr>
                <w:rFonts w:ascii="Garamond" w:hAnsi="Garamond"/>
              </w:rPr>
            </w:pPr>
          </w:p>
        </w:tc>
        <w:tc>
          <w:tcPr>
            <w:tcW w:w="1750" w:type="dxa"/>
            <w:tcBorders>
              <w:top w:val="single" w:sz="4" w:space="0" w:color="auto"/>
              <w:left w:val="single" w:sz="4" w:space="0" w:color="auto"/>
              <w:bottom w:val="single" w:sz="4" w:space="0" w:color="auto"/>
              <w:right w:val="single" w:sz="4" w:space="0" w:color="auto"/>
            </w:tcBorders>
          </w:tcPr>
          <w:p w14:paraId="7BBDAF55" w14:textId="77777777" w:rsidR="003E567C" w:rsidRDefault="003E567C">
            <w:pPr>
              <w:suppressLineNumbers/>
              <w:suppressAutoHyphens/>
              <w:rPr>
                <w:rFonts w:ascii="Garamond" w:hAnsi="Garamond"/>
              </w:rPr>
            </w:pPr>
          </w:p>
        </w:tc>
        <w:tc>
          <w:tcPr>
            <w:tcW w:w="1842" w:type="dxa"/>
            <w:tcBorders>
              <w:top w:val="single" w:sz="4" w:space="0" w:color="auto"/>
              <w:left w:val="single" w:sz="4" w:space="0" w:color="auto"/>
              <w:bottom w:val="single" w:sz="4" w:space="0" w:color="auto"/>
              <w:right w:val="single" w:sz="4" w:space="0" w:color="auto"/>
            </w:tcBorders>
          </w:tcPr>
          <w:p w14:paraId="36FC5062" w14:textId="77777777" w:rsidR="003E567C" w:rsidRDefault="003E567C">
            <w:pPr>
              <w:suppressLineNumbers/>
              <w:suppressAutoHyphens/>
              <w:rPr>
                <w:rFonts w:ascii="Garamond" w:hAnsi="Garamond"/>
              </w:rPr>
            </w:pPr>
          </w:p>
        </w:tc>
        <w:tc>
          <w:tcPr>
            <w:tcW w:w="1102" w:type="dxa"/>
            <w:tcBorders>
              <w:top w:val="single" w:sz="4" w:space="0" w:color="auto"/>
              <w:left w:val="single" w:sz="4" w:space="0" w:color="auto"/>
              <w:bottom w:val="single" w:sz="4" w:space="0" w:color="auto"/>
              <w:right w:val="single" w:sz="4" w:space="0" w:color="auto"/>
            </w:tcBorders>
          </w:tcPr>
          <w:p w14:paraId="08A486DD" w14:textId="77777777" w:rsidR="003E567C" w:rsidRDefault="003E567C">
            <w:pPr>
              <w:suppressLineNumbers/>
              <w:suppressAutoHyphens/>
              <w:rPr>
                <w:rFonts w:ascii="Garamond" w:hAnsi="Garamond"/>
              </w:rPr>
            </w:pPr>
          </w:p>
        </w:tc>
      </w:tr>
      <w:tr w:rsidR="003E567C" w14:paraId="755C8E30" w14:textId="77777777" w:rsidTr="00CA5950">
        <w:trPr>
          <w:cantSplit/>
          <w:trHeight w:val="218"/>
        </w:trPr>
        <w:tc>
          <w:tcPr>
            <w:tcW w:w="1867" w:type="dxa"/>
            <w:tcBorders>
              <w:top w:val="single" w:sz="4" w:space="0" w:color="auto"/>
              <w:left w:val="single" w:sz="4" w:space="0" w:color="auto"/>
              <w:bottom w:val="single" w:sz="4" w:space="0" w:color="auto"/>
              <w:right w:val="single" w:sz="4" w:space="0" w:color="auto"/>
            </w:tcBorders>
            <w:hideMark/>
          </w:tcPr>
          <w:p w14:paraId="0071DEB7" w14:textId="77777777" w:rsidR="003E567C" w:rsidRDefault="003E567C">
            <w:pPr>
              <w:suppressLineNumbers/>
              <w:suppressAutoHyphens/>
              <w:ind w:left="270" w:hanging="270"/>
              <w:rPr>
                <w:rFonts w:ascii="Garamond" w:hAnsi="Garamond"/>
              </w:rPr>
            </w:pPr>
            <w:r>
              <w:rPr>
                <w:rFonts w:ascii="Garamond" w:hAnsi="Garamond"/>
              </w:rPr>
              <w:t>…</w:t>
            </w:r>
          </w:p>
        </w:tc>
        <w:tc>
          <w:tcPr>
            <w:tcW w:w="2946" w:type="dxa"/>
            <w:tcBorders>
              <w:top w:val="single" w:sz="4" w:space="0" w:color="auto"/>
              <w:left w:val="single" w:sz="4" w:space="0" w:color="auto"/>
              <w:bottom w:val="single" w:sz="4" w:space="0" w:color="auto"/>
              <w:right w:val="single" w:sz="4" w:space="0" w:color="auto"/>
            </w:tcBorders>
          </w:tcPr>
          <w:p w14:paraId="2B79D086" w14:textId="77777777" w:rsidR="003E567C" w:rsidRDefault="003E567C">
            <w:pPr>
              <w:suppressLineNumbers/>
              <w:suppressAutoHyphens/>
              <w:rPr>
                <w:rFonts w:ascii="Garamond" w:hAnsi="Garamond"/>
              </w:rPr>
            </w:pPr>
          </w:p>
        </w:tc>
        <w:tc>
          <w:tcPr>
            <w:tcW w:w="1932" w:type="dxa"/>
            <w:tcBorders>
              <w:top w:val="single" w:sz="4" w:space="0" w:color="auto"/>
              <w:left w:val="single" w:sz="4" w:space="0" w:color="auto"/>
              <w:bottom w:val="single" w:sz="4" w:space="0" w:color="auto"/>
              <w:right w:val="single" w:sz="4" w:space="0" w:color="auto"/>
            </w:tcBorders>
          </w:tcPr>
          <w:p w14:paraId="7B416770" w14:textId="77777777" w:rsidR="003E567C" w:rsidRDefault="003E567C">
            <w:pPr>
              <w:suppressLineNumbers/>
              <w:suppressAutoHyphens/>
              <w:rPr>
                <w:rFonts w:ascii="Garamond" w:hAnsi="Garamond"/>
              </w:rPr>
            </w:pPr>
          </w:p>
        </w:tc>
        <w:tc>
          <w:tcPr>
            <w:tcW w:w="2030" w:type="dxa"/>
            <w:tcBorders>
              <w:top w:val="single" w:sz="4" w:space="0" w:color="auto"/>
              <w:left w:val="single" w:sz="4" w:space="0" w:color="auto"/>
              <w:bottom w:val="single" w:sz="4" w:space="0" w:color="auto"/>
              <w:right w:val="single" w:sz="4" w:space="0" w:color="auto"/>
            </w:tcBorders>
          </w:tcPr>
          <w:p w14:paraId="172A3953" w14:textId="77777777" w:rsidR="003E567C" w:rsidRDefault="003E567C">
            <w:pPr>
              <w:suppressLineNumbers/>
              <w:suppressAutoHyphens/>
              <w:rPr>
                <w:rFonts w:ascii="Garamond" w:hAnsi="Garamond"/>
              </w:rPr>
            </w:pPr>
          </w:p>
        </w:tc>
        <w:tc>
          <w:tcPr>
            <w:tcW w:w="1750" w:type="dxa"/>
            <w:tcBorders>
              <w:top w:val="single" w:sz="4" w:space="0" w:color="auto"/>
              <w:left w:val="single" w:sz="4" w:space="0" w:color="auto"/>
              <w:bottom w:val="single" w:sz="4" w:space="0" w:color="auto"/>
              <w:right w:val="single" w:sz="4" w:space="0" w:color="auto"/>
            </w:tcBorders>
          </w:tcPr>
          <w:p w14:paraId="49E5EA29" w14:textId="77777777" w:rsidR="003E567C" w:rsidRDefault="003E567C">
            <w:pPr>
              <w:suppressLineNumbers/>
              <w:suppressAutoHyphens/>
              <w:rPr>
                <w:rFonts w:ascii="Garamond" w:hAnsi="Garamond"/>
              </w:rPr>
            </w:pPr>
          </w:p>
        </w:tc>
        <w:tc>
          <w:tcPr>
            <w:tcW w:w="1842" w:type="dxa"/>
            <w:tcBorders>
              <w:top w:val="single" w:sz="4" w:space="0" w:color="auto"/>
              <w:left w:val="single" w:sz="4" w:space="0" w:color="auto"/>
              <w:bottom w:val="single" w:sz="4" w:space="0" w:color="auto"/>
              <w:right w:val="single" w:sz="4" w:space="0" w:color="auto"/>
            </w:tcBorders>
          </w:tcPr>
          <w:p w14:paraId="14550BE7" w14:textId="77777777" w:rsidR="003E567C" w:rsidRDefault="003E567C">
            <w:pPr>
              <w:suppressLineNumbers/>
              <w:suppressAutoHyphens/>
              <w:rPr>
                <w:rFonts w:ascii="Garamond" w:hAnsi="Garamond"/>
              </w:rPr>
            </w:pPr>
          </w:p>
        </w:tc>
        <w:tc>
          <w:tcPr>
            <w:tcW w:w="1102" w:type="dxa"/>
            <w:tcBorders>
              <w:top w:val="single" w:sz="4" w:space="0" w:color="auto"/>
              <w:left w:val="single" w:sz="4" w:space="0" w:color="auto"/>
              <w:bottom w:val="single" w:sz="4" w:space="0" w:color="auto"/>
              <w:right w:val="single" w:sz="4" w:space="0" w:color="auto"/>
            </w:tcBorders>
          </w:tcPr>
          <w:p w14:paraId="1DB64AB4" w14:textId="77777777" w:rsidR="003E567C" w:rsidRDefault="003E567C">
            <w:pPr>
              <w:suppressLineNumbers/>
              <w:suppressAutoHyphens/>
              <w:rPr>
                <w:rFonts w:ascii="Garamond" w:hAnsi="Garamond"/>
              </w:rPr>
            </w:pPr>
          </w:p>
        </w:tc>
      </w:tr>
      <w:tr w:rsidR="003E567C" w14:paraId="7BE7840E" w14:textId="77777777" w:rsidTr="00352071">
        <w:trPr>
          <w:cantSplit/>
          <w:trHeight w:val="426"/>
        </w:trPr>
        <w:tc>
          <w:tcPr>
            <w:tcW w:w="13469" w:type="dxa"/>
            <w:gridSpan w:val="7"/>
            <w:tcBorders>
              <w:top w:val="single" w:sz="4" w:space="0" w:color="auto"/>
              <w:left w:val="single" w:sz="4" w:space="0" w:color="auto"/>
              <w:bottom w:val="single" w:sz="4" w:space="0" w:color="auto"/>
              <w:right w:val="single" w:sz="4" w:space="0" w:color="auto"/>
            </w:tcBorders>
            <w:hideMark/>
          </w:tcPr>
          <w:p w14:paraId="7AC7CD7B" w14:textId="77777777" w:rsidR="00550D63" w:rsidRDefault="003E567C" w:rsidP="00550D63">
            <w:pPr>
              <w:suppressLineNumbers/>
              <w:suppressAutoHyphens/>
              <w:rPr>
                <w:rFonts w:ascii="Garamond" w:hAnsi="Garamond"/>
              </w:rPr>
            </w:pPr>
            <w:r>
              <w:rPr>
                <w:rFonts w:ascii="Garamond" w:hAnsi="Garamond"/>
                <w:i/>
              </w:rPr>
              <w:t>Note.</w:t>
            </w:r>
            <w:r>
              <w:rPr>
                <w:rFonts w:ascii="Garamond" w:hAnsi="Garamond"/>
              </w:rPr>
              <w:t xml:space="preserve"> </w:t>
            </w:r>
            <w:r>
              <w:rPr>
                <w:rFonts w:ascii="Garamond" w:hAnsi="Garamond"/>
                <w:vertAlign w:val="superscript"/>
              </w:rPr>
              <w:t>a</w:t>
            </w:r>
            <w:r>
              <w:rPr>
                <w:rFonts w:ascii="Garamond" w:hAnsi="Garamond"/>
              </w:rPr>
              <w:t xml:space="preserve"> Student-level target is the score or performance an individual student must demonstrate to say the student met the student learning outcome.</w:t>
            </w:r>
          </w:p>
          <w:p w14:paraId="5E22E63C" w14:textId="77777777" w:rsidR="003E567C" w:rsidRDefault="003E567C" w:rsidP="00550D63">
            <w:pPr>
              <w:suppressLineNumbers/>
              <w:suppressAutoHyphens/>
              <w:rPr>
                <w:rFonts w:ascii="Garamond" w:hAnsi="Garamond"/>
              </w:rPr>
            </w:pPr>
            <w:r>
              <w:rPr>
                <w:rFonts w:ascii="Garamond" w:hAnsi="Garamond"/>
                <w:vertAlign w:val="superscript"/>
              </w:rPr>
              <w:t>b</w:t>
            </w:r>
            <w:r>
              <w:rPr>
                <w:rFonts w:ascii="Garamond" w:hAnsi="Garamond"/>
              </w:rPr>
              <w:t xml:space="preserve"> Program-level target is the percent of all students that must demonstrate they meet the student learning outcome.</w:t>
            </w:r>
          </w:p>
        </w:tc>
      </w:tr>
    </w:tbl>
    <w:p w14:paraId="7BC1FB61" w14:textId="77777777" w:rsidR="003E567C" w:rsidRDefault="003E567C" w:rsidP="003E567C">
      <w:pPr>
        <w:rPr>
          <w:rFonts w:ascii="Garamond" w:hAnsi="Garamond"/>
        </w:rPr>
      </w:pPr>
    </w:p>
    <w:p w14:paraId="5BD5A076" w14:textId="77777777" w:rsidR="00A1476D" w:rsidRDefault="00A1476D" w:rsidP="003E567C">
      <w:pPr>
        <w:rPr>
          <w:rFonts w:ascii="Garamond" w:hAnsi="Garamond"/>
          <w:b/>
        </w:rPr>
      </w:pPr>
    </w:p>
    <w:p w14:paraId="331B4D75" w14:textId="77777777" w:rsidR="003E567C" w:rsidRPr="002049AE" w:rsidRDefault="003E567C" w:rsidP="002049AE">
      <w:pPr>
        <w:pStyle w:val="Heading2"/>
        <w:spacing w:before="0" w:after="200" w:line="240" w:lineRule="auto"/>
        <w:rPr>
          <w:rFonts w:ascii="Garamond" w:hAnsi="Garamond"/>
          <w:b/>
          <w:color w:val="auto"/>
          <w:sz w:val="22"/>
          <w:szCs w:val="22"/>
        </w:rPr>
      </w:pPr>
      <w:r w:rsidRPr="002049AE">
        <w:rPr>
          <w:rFonts w:ascii="Garamond" w:hAnsi="Garamond"/>
          <w:b/>
          <w:color w:val="auto"/>
          <w:sz w:val="22"/>
          <w:szCs w:val="22"/>
        </w:rPr>
        <w:lastRenderedPageBreak/>
        <w:t>ASSESSMENT METHODS-BY-OUTCOMES MATRIX</w:t>
      </w:r>
    </w:p>
    <w:p w14:paraId="397746D0" w14:textId="385E9528" w:rsidR="00B76146" w:rsidRDefault="003E567C" w:rsidP="003E567C">
      <w:pPr>
        <w:rPr>
          <w:rFonts w:ascii="Garamond" w:hAnsi="Garamond"/>
        </w:rPr>
      </w:pPr>
      <w:r>
        <w:rPr>
          <w:rFonts w:ascii="Garamond" w:hAnsi="Garamond"/>
        </w:rPr>
        <w:t xml:space="preserve">The assessment methods section concludes with an assessment methods-by-outcomes matrix that maps which assessments will measure a given student learning outcome. Use </w:t>
      </w:r>
      <w:r w:rsidR="00C713E7">
        <w:rPr>
          <w:rFonts w:ascii="Garamond" w:hAnsi="Garamond"/>
        </w:rPr>
        <w:t xml:space="preserve">the </w:t>
      </w:r>
      <w:r>
        <w:rPr>
          <w:rFonts w:ascii="Garamond" w:hAnsi="Garamond"/>
        </w:rPr>
        <w:t xml:space="preserve">curriculum map to identify key places in the curriculum where existing assessment data </w:t>
      </w:r>
      <w:r w:rsidR="00C713E7">
        <w:rPr>
          <w:rFonts w:ascii="Garamond" w:hAnsi="Garamond"/>
        </w:rPr>
        <w:t xml:space="preserve">might be </w:t>
      </w:r>
      <w:r>
        <w:rPr>
          <w:rFonts w:ascii="Garamond" w:hAnsi="Garamond"/>
        </w:rPr>
        <w:t>use</w:t>
      </w:r>
      <w:r w:rsidR="00C713E7">
        <w:rPr>
          <w:rFonts w:ascii="Garamond" w:hAnsi="Garamond"/>
        </w:rPr>
        <w:t>d</w:t>
      </w:r>
      <w:r>
        <w:rPr>
          <w:rFonts w:ascii="Garamond" w:hAnsi="Garamond"/>
        </w:rPr>
        <w:t xml:space="preserve"> as a measure of program student learning outcomes (e.g., major projects/performances, capstone experiences, etc.). Outcomes are listed in the first row, and each assessment method is listed in the first column. It is useful if assessments are listed in chronological order, from the first students will see, to the last. For each assessment method determine: (1) which outcome(s) it </w:t>
      </w:r>
      <w:r>
        <w:rPr>
          <w:rFonts w:ascii="Garamond" w:hAnsi="Garamond"/>
          <w:b/>
          <w:i/>
        </w:rPr>
        <w:t>primarily</w:t>
      </w:r>
      <w:r>
        <w:rPr>
          <w:rFonts w:ascii="Garamond" w:hAnsi="Garamond"/>
        </w:rPr>
        <w:t xml:space="preserve"> </w:t>
      </w:r>
      <w:r w:rsidR="00CA5950" w:rsidRPr="00CA5950">
        <w:rPr>
          <w:rFonts w:ascii="Garamond" w:hAnsi="Garamond"/>
          <w:b/>
          <w:i/>
        </w:rPr>
        <w:t>and intentionally</w:t>
      </w:r>
      <w:r w:rsidR="00CA5950">
        <w:rPr>
          <w:rFonts w:ascii="Garamond" w:hAnsi="Garamond"/>
        </w:rPr>
        <w:t xml:space="preserve"> </w:t>
      </w:r>
      <w:r>
        <w:rPr>
          <w:rFonts w:ascii="Garamond" w:hAnsi="Garamond"/>
        </w:rPr>
        <w:t xml:space="preserve">measures, (2) if it is being used for formative (F) or summative (S) purposes, and (3) whether it is an indirect (I) or direct (D) measure of the student learning outcome. </w:t>
      </w:r>
    </w:p>
    <w:p w14:paraId="2FE47414" w14:textId="77777777" w:rsidR="00B76146" w:rsidRDefault="003E567C" w:rsidP="003E567C">
      <w:pPr>
        <w:rPr>
          <w:rFonts w:ascii="Garamond" w:hAnsi="Garamond"/>
        </w:rPr>
      </w:pPr>
      <w:r w:rsidRPr="005D7B3F">
        <w:rPr>
          <w:rFonts w:ascii="Garamond" w:hAnsi="Garamond"/>
          <w:b/>
        </w:rPr>
        <w:t>Formative assessments</w:t>
      </w:r>
      <w:r>
        <w:rPr>
          <w:rFonts w:ascii="Garamond" w:hAnsi="Garamond"/>
        </w:rPr>
        <w:t xml:space="preserve"> occur earlier in the curriculum and are used to see if students are on track and progressing sufficiently; </w:t>
      </w:r>
      <w:r w:rsidRPr="005D7B3F">
        <w:rPr>
          <w:rFonts w:ascii="Garamond" w:hAnsi="Garamond"/>
          <w:b/>
        </w:rPr>
        <w:t>summative assessments</w:t>
      </w:r>
      <w:r>
        <w:rPr>
          <w:rFonts w:ascii="Garamond" w:hAnsi="Garamond"/>
        </w:rPr>
        <w:t xml:space="preserve"> occur at or near the end of the curriculum and are used to see if students have successfully met the program student learning outcomes. </w:t>
      </w:r>
    </w:p>
    <w:p w14:paraId="6A45E6EC" w14:textId="77777777" w:rsidR="00B76146" w:rsidRDefault="003E567C" w:rsidP="003E567C">
      <w:pPr>
        <w:rPr>
          <w:rFonts w:ascii="Garamond" w:hAnsi="Garamond"/>
        </w:rPr>
      </w:pPr>
      <w:r w:rsidRPr="005D7B3F">
        <w:rPr>
          <w:rFonts w:ascii="Garamond" w:hAnsi="Garamond"/>
          <w:b/>
        </w:rPr>
        <w:t>Direct assessments</w:t>
      </w:r>
      <w:r>
        <w:rPr>
          <w:rFonts w:ascii="Garamond" w:hAnsi="Garamond"/>
        </w:rPr>
        <w:t xml:space="preserve"> are those that compellingly and clearly measure student performance (e.g., exam score, performance assessment, direct observation). </w:t>
      </w:r>
      <w:r w:rsidRPr="005D7B3F">
        <w:rPr>
          <w:rFonts w:ascii="Garamond" w:hAnsi="Garamond"/>
          <w:b/>
        </w:rPr>
        <w:t>Indirect assessments</w:t>
      </w:r>
      <w:r>
        <w:rPr>
          <w:rFonts w:ascii="Garamond" w:hAnsi="Garamond"/>
        </w:rPr>
        <w:t xml:space="preserve"> are rough estimates and proxies of student performance (e.g., self-reports of learning, alumni perceptions, etc.). </w:t>
      </w:r>
    </w:p>
    <w:p w14:paraId="061FAD46" w14:textId="77777777" w:rsidR="00E31503" w:rsidRDefault="003E567C" w:rsidP="003E567C">
      <w:pPr>
        <w:rPr>
          <w:rFonts w:ascii="Garamond" w:hAnsi="Garamond"/>
        </w:rPr>
        <w:sectPr w:rsidR="00E31503" w:rsidSect="00612A23">
          <w:headerReference w:type="default" r:id="rId21"/>
          <w:pgSz w:w="15840" w:h="12240" w:orient="landscape"/>
          <w:pgMar w:top="1440" w:right="1440" w:bottom="1440" w:left="1440" w:header="720" w:footer="720" w:gutter="0"/>
          <w:cols w:space="720"/>
          <w:docGrid w:linePitch="360"/>
        </w:sectPr>
      </w:pPr>
      <w:r>
        <w:rPr>
          <w:rFonts w:ascii="Garamond" w:hAnsi="Garamond"/>
        </w:rPr>
        <w:t xml:space="preserve">Place an F or S </w:t>
      </w:r>
      <w:r>
        <w:rPr>
          <w:rFonts w:ascii="Garamond" w:hAnsi="Garamond"/>
          <w:u w:val="single"/>
        </w:rPr>
        <w:t>and</w:t>
      </w:r>
      <w:r>
        <w:rPr>
          <w:rFonts w:ascii="Garamond" w:hAnsi="Garamond"/>
        </w:rPr>
        <w:t xml:space="preserve"> an I or D in the corresponding cell. This will map out where your degree program is planning to conduct formative and summative assessments using direct and/or indirect methods. Look for opportunities and gaps. </w:t>
      </w:r>
      <w:r>
        <w:rPr>
          <w:rFonts w:ascii="Garamond" w:hAnsi="Garamond"/>
          <w:i/>
        </w:rPr>
        <w:t xml:space="preserve">Capitalize on what </w:t>
      </w:r>
      <w:r w:rsidR="00CA5950">
        <w:rPr>
          <w:rFonts w:ascii="Garamond" w:hAnsi="Garamond"/>
          <w:i/>
        </w:rPr>
        <w:t xml:space="preserve">the program faculty/staff </w:t>
      </w:r>
      <w:r>
        <w:rPr>
          <w:rFonts w:ascii="Garamond" w:hAnsi="Garamond"/>
          <w:i/>
        </w:rPr>
        <w:t>are already doing.</w:t>
      </w:r>
      <w:r>
        <w:rPr>
          <w:rFonts w:ascii="Garamond" w:hAnsi="Garamond"/>
        </w:rPr>
        <w:t xml:space="preserve"> See how it aligns with the curriculum map. Below is an example of an assessment methods-by-outcomes matrix you can modify or model. </w:t>
      </w:r>
    </w:p>
    <w:p w14:paraId="4F5FC670" w14:textId="77777777" w:rsidR="003E567C" w:rsidRPr="00CA5950" w:rsidRDefault="003E567C" w:rsidP="003E567C">
      <w:pPr>
        <w:rPr>
          <w:rFonts w:ascii="Garamond" w:hAnsi="Garamond"/>
          <w:b/>
        </w:rPr>
      </w:pPr>
      <w:r w:rsidRPr="005D7B3F">
        <w:rPr>
          <w:rFonts w:ascii="Garamond" w:hAnsi="Garamond"/>
          <w:b/>
        </w:rPr>
        <w:lastRenderedPageBreak/>
        <w:t>Note</w:t>
      </w:r>
      <w:r w:rsidR="00A87CFD">
        <w:rPr>
          <w:rFonts w:ascii="Garamond" w:hAnsi="Garamond"/>
          <w:b/>
        </w:rPr>
        <w:t>:</w:t>
      </w:r>
      <w:r w:rsidR="00A87CFD">
        <w:rPr>
          <w:rFonts w:ascii="Garamond" w:hAnsi="Garamond"/>
        </w:rPr>
        <w:t xml:space="preserve"> E</w:t>
      </w:r>
      <w:r>
        <w:rPr>
          <w:rFonts w:ascii="Garamond" w:hAnsi="Garamond"/>
        </w:rPr>
        <w:t xml:space="preserve">ach assessment method </w:t>
      </w:r>
      <w:r w:rsidRPr="00CA5950">
        <w:rPr>
          <w:rFonts w:ascii="Garamond" w:hAnsi="Garamond"/>
          <w:b/>
        </w:rPr>
        <w:t>does NOT have to measure ALL student learning outcomes.</w:t>
      </w:r>
      <w:r>
        <w:rPr>
          <w:rFonts w:ascii="Garamond" w:hAnsi="Garamond"/>
        </w:rPr>
        <w:t xml:space="preserve"> </w:t>
      </w:r>
      <w:r w:rsidRPr="00CA5950">
        <w:rPr>
          <w:rFonts w:ascii="Garamond" w:hAnsi="Garamond"/>
          <w:b/>
        </w:rPr>
        <w:t>All assessment methods</w:t>
      </w:r>
      <w:r w:rsidR="00C24109" w:rsidRPr="00CA5950">
        <w:rPr>
          <w:rFonts w:ascii="Garamond" w:hAnsi="Garamond"/>
          <w:b/>
        </w:rPr>
        <w:t xml:space="preserve"> listed in this section</w:t>
      </w:r>
      <w:r w:rsidRPr="00CA5950">
        <w:rPr>
          <w:rFonts w:ascii="Garamond" w:hAnsi="Garamond"/>
          <w:b/>
        </w:rPr>
        <w:t xml:space="preserve"> should</w:t>
      </w:r>
      <w:r w:rsidR="00C24109" w:rsidRPr="00CA5950">
        <w:rPr>
          <w:rFonts w:ascii="Garamond" w:hAnsi="Garamond"/>
          <w:b/>
        </w:rPr>
        <w:t xml:space="preserve"> also</w:t>
      </w:r>
      <w:r w:rsidRPr="00CA5950">
        <w:rPr>
          <w:rFonts w:ascii="Garamond" w:hAnsi="Garamond"/>
          <w:b/>
        </w:rPr>
        <w:t xml:space="preserve"> be explained in the </w:t>
      </w:r>
      <w:r w:rsidRPr="00CA5950">
        <w:rPr>
          <w:rFonts w:ascii="Garamond" w:hAnsi="Garamond"/>
          <w:b/>
          <w:i/>
        </w:rPr>
        <w:t>Explanation of Assessment Methods</w:t>
      </w:r>
      <w:r w:rsidRPr="00CA5950">
        <w:rPr>
          <w:rFonts w:ascii="Garamond" w:hAnsi="Garamond"/>
          <w:b/>
        </w:rPr>
        <w:t xml:space="preserve"> table.</w:t>
      </w:r>
    </w:p>
    <w:tbl>
      <w:tblPr>
        <w:tblStyle w:val="TableGrid"/>
        <w:tblW w:w="13170" w:type="dxa"/>
        <w:tblLayout w:type="fixed"/>
        <w:tblCellMar>
          <w:left w:w="115" w:type="dxa"/>
          <w:right w:w="115" w:type="dxa"/>
        </w:tblCellMar>
        <w:tblLook w:val="04A0" w:firstRow="1" w:lastRow="0" w:firstColumn="1" w:lastColumn="0" w:noHBand="0" w:noVBand="1"/>
      </w:tblPr>
      <w:tblGrid>
        <w:gridCol w:w="1915"/>
        <w:gridCol w:w="1607"/>
        <w:gridCol w:w="1607"/>
        <w:gridCol w:w="1608"/>
        <w:gridCol w:w="1608"/>
        <w:gridCol w:w="1608"/>
        <w:gridCol w:w="1608"/>
        <w:gridCol w:w="1609"/>
      </w:tblGrid>
      <w:tr w:rsidR="003E567C" w14:paraId="5323BEB2" w14:textId="77777777" w:rsidTr="003E567C">
        <w:trPr>
          <w:cantSplit/>
          <w:trHeight w:val="70"/>
          <w:tblHeader/>
        </w:trPr>
        <w:tc>
          <w:tcPr>
            <w:tcW w:w="19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84C891C" w14:textId="77777777" w:rsidR="003E567C" w:rsidRDefault="003E567C">
            <w:pPr>
              <w:keepNext/>
              <w:keepLines/>
              <w:suppressLineNumbers/>
              <w:suppressAutoHyphens/>
              <w:spacing w:before="40" w:after="40"/>
              <w:rPr>
                <w:rFonts w:ascii="Garamond" w:hAnsi="Garamond"/>
                <w:b/>
              </w:rPr>
            </w:pPr>
            <w:r>
              <w:rPr>
                <w:rFonts w:ascii="Garamond" w:hAnsi="Garamond"/>
                <w:b/>
              </w:rPr>
              <w:t>Assessment Method</w:t>
            </w:r>
          </w:p>
        </w:tc>
        <w:tc>
          <w:tcPr>
            <w:tcW w:w="112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B34C985" w14:textId="77777777" w:rsidR="003E567C" w:rsidRDefault="003E567C">
            <w:pPr>
              <w:keepNext/>
              <w:keepLines/>
              <w:suppressLineNumbers/>
              <w:suppressAutoHyphens/>
              <w:spacing w:before="40" w:after="40"/>
              <w:jc w:val="center"/>
              <w:rPr>
                <w:rFonts w:ascii="Garamond" w:hAnsi="Garamond"/>
                <w:b/>
              </w:rPr>
            </w:pPr>
            <w:r>
              <w:rPr>
                <w:rFonts w:ascii="Garamond" w:hAnsi="Garamond"/>
                <w:b/>
              </w:rPr>
              <w:t>Program Student Learning Outcome</w:t>
            </w:r>
          </w:p>
        </w:tc>
      </w:tr>
      <w:tr w:rsidR="003E567C" w14:paraId="166C1975" w14:textId="77777777" w:rsidTr="003E567C">
        <w:trPr>
          <w:cantSplit/>
          <w:trHeight w:val="70"/>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57822A" w14:textId="77777777" w:rsidR="003E567C" w:rsidRDefault="003E567C">
            <w:pPr>
              <w:rPr>
                <w:rFonts w:ascii="Garamond" w:hAnsi="Garamond"/>
                <w:b/>
              </w:rPr>
            </w:pP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1295462"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1. Insert brief description of first outcome</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97063F"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2. Insert brief description of second outcome</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1D78623"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3. Insert brief description of third outcome</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41D218"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C25B358"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D5DFB88"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w:t>
            </w:r>
          </w:p>
        </w:tc>
        <w:tc>
          <w:tcPr>
            <w:tcW w:w="1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9874B9A" w14:textId="77777777" w:rsidR="003E567C" w:rsidRDefault="003E567C">
            <w:pPr>
              <w:keepNext/>
              <w:keepLines/>
              <w:suppressLineNumbers/>
              <w:suppressAutoHyphens/>
              <w:spacing w:before="40" w:after="40"/>
              <w:rPr>
                <w:rFonts w:ascii="Garamond" w:hAnsi="Garamond"/>
                <w:sz w:val="18"/>
                <w:szCs w:val="18"/>
              </w:rPr>
            </w:pPr>
            <w:r>
              <w:rPr>
                <w:rFonts w:ascii="Garamond" w:hAnsi="Garamond"/>
                <w:sz w:val="18"/>
                <w:szCs w:val="18"/>
              </w:rPr>
              <w:t>Insert brief description of last outcome</w:t>
            </w:r>
          </w:p>
        </w:tc>
      </w:tr>
      <w:tr w:rsidR="003E567C" w14:paraId="6F48BE72" w14:textId="77777777" w:rsidTr="003E567C">
        <w:trPr>
          <w:cantSplit/>
          <w:trHeight w:val="70"/>
        </w:trPr>
        <w:tc>
          <w:tcPr>
            <w:tcW w:w="1915" w:type="dxa"/>
            <w:tcBorders>
              <w:top w:val="single" w:sz="4" w:space="0" w:color="auto"/>
              <w:left w:val="single" w:sz="4" w:space="0" w:color="auto"/>
              <w:bottom w:val="single" w:sz="4" w:space="0" w:color="auto"/>
              <w:right w:val="single" w:sz="4" w:space="0" w:color="auto"/>
            </w:tcBorders>
            <w:hideMark/>
          </w:tcPr>
          <w:p w14:paraId="4C194E0F" w14:textId="77777777" w:rsidR="003E567C" w:rsidRDefault="003E567C">
            <w:pPr>
              <w:suppressLineNumbers/>
              <w:suppressAutoHyphens/>
              <w:spacing w:before="40" w:after="40"/>
              <w:rPr>
                <w:rFonts w:ascii="Garamond" w:hAnsi="Garamond"/>
              </w:rPr>
            </w:pPr>
            <w:r>
              <w:rPr>
                <w:rFonts w:ascii="Garamond" w:hAnsi="Garamond"/>
              </w:rPr>
              <w:t>First Year Composition Assignment</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1D463E7" w14:textId="77777777" w:rsidR="003E567C" w:rsidRDefault="003E567C">
            <w:pPr>
              <w:suppressLineNumbers/>
              <w:suppressAutoHyphens/>
              <w:spacing w:before="40" w:after="40"/>
              <w:jc w:val="center"/>
              <w:rPr>
                <w:rFonts w:ascii="Garamond" w:hAnsi="Garamond"/>
              </w:rPr>
            </w:pPr>
            <w:r>
              <w:rPr>
                <w:rFonts w:ascii="Garamond" w:hAnsi="Garamond"/>
              </w:rPr>
              <w:t>F, D</w:t>
            </w:r>
          </w:p>
        </w:tc>
        <w:tc>
          <w:tcPr>
            <w:tcW w:w="1607" w:type="dxa"/>
            <w:tcBorders>
              <w:top w:val="single" w:sz="4" w:space="0" w:color="auto"/>
              <w:left w:val="single" w:sz="4" w:space="0" w:color="auto"/>
              <w:bottom w:val="single" w:sz="4" w:space="0" w:color="auto"/>
              <w:right w:val="single" w:sz="4" w:space="0" w:color="auto"/>
            </w:tcBorders>
            <w:vAlign w:val="center"/>
          </w:tcPr>
          <w:p w14:paraId="4C094F36"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1C30B099"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12F3B03B"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29BC8853"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40C6972B" w14:textId="77777777" w:rsidR="003E567C" w:rsidRDefault="003E567C">
            <w:pPr>
              <w:suppressLineNumbers/>
              <w:suppressAutoHyphens/>
              <w:spacing w:before="40" w:after="40"/>
              <w:jc w:val="center"/>
              <w:rPr>
                <w:rFonts w:ascii="Garamond" w:hAnsi="Garamond"/>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1DA21D3F" w14:textId="77777777" w:rsidR="003E567C" w:rsidRDefault="003E567C">
            <w:pPr>
              <w:suppressLineNumbers/>
              <w:suppressAutoHyphens/>
              <w:spacing w:before="40" w:after="40"/>
              <w:jc w:val="center"/>
              <w:rPr>
                <w:rFonts w:ascii="Garamond" w:hAnsi="Garamond"/>
              </w:rPr>
            </w:pPr>
            <w:r>
              <w:rPr>
                <w:rFonts w:ascii="Garamond" w:hAnsi="Garamond"/>
              </w:rPr>
              <w:t>F, D</w:t>
            </w:r>
          </w:p>
        </w:tc>
      </w:tr>
      <w:tr w:rsidR="003E567C" w14:paraId="65CE6090" w14:textId="77777777" w:rsidTr="003E567C">
        <w:trPr>
          <w:cantSplit/>
          <w:trHeight w:val="70"/>
        </w:trPr>
        <w:tc>
          <w:tcPr>
            <w:tcW w:w="1915" w:type="dxa"/>
            <w:tcBorders>
              <w:top w:val="single" w:sz="4" w:space="0" w:color="auto"/>
              <w:left w:val="single" w:sz="4" w:space="0" w:color="auto"/>
              <w:bottom w:val="single" w:sz="4" w:space="0" w:color="auto"/>
              <w:right w:val="single" w:sz="4" w:space="0" w:color="auto"/>
            </w:tcBorders>
            <w:hideMark/>
          </w:tcPr>
          <w:p w14:paraId="54BEFCF8" w14:textId="1B396FA5" w:rsidR="003E567C" w:rsidRDefault="00CA5950">
            <w:pPr>
              <w:suppressLineNumbers/>
              <w:suppressAutoHyphens/>
              <w:spacing w:before="40" w:after="40"/>
              <w:rPr>
                <w:rFonts w:ascii="Garamond" w:hAnsi="Garamond"/>
              </w:rPr>
            </w:pPr>
            <w:r>
              <w:rPr>
                <w:rFonts w:ascii="Garamond" w:hAnsi="Garamond"/>
              </w:rPr>
              <w:t>NIU 456 course-embedded presentation</w:t>
            </w:r>
          </w:p>
        </w:tc>
        <w:tc>
          <w:tcPr>
            <w:tcW w:w="1607" w:type="dxa"/>
            <w:tcBorders>
              <w:top w:val="single" w:sz="4" w:space="0" w:color="auto"/>
              <w:left w:val="single" w:sz="4" w:space="0" w:color="auto"/>
              <w:bottom w:val="single" w:sz="4" w:space="0" w:color="auto"/>
              <w:right w:val="single" w:sz="4" w:space="0" w:color="auto"/>
            </w:tcBorders>
            <w:vAlign w:val="center"/>
          </w:tcPr>
          <w:p w14:paraId="3DFBA31D"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79AD7463"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0E56E68A" w14:textId="2BD1D07D" w:rsidR="003E567C" w:rsidRDefault="00CA5950">
            <w:pPr>
              <w:suppressLineNumbers/>
              <w:suppressAutoHyphens/>
              <w:spacing w:before="40" w:after="40"/>
              <w:jc w:val="center"/>
              <w:rPr>
                <w:rFonts w:ascii="Garamond" w:hAnsi="Garamond"/>
              </w:rPr>
            </w:pPr>
            <w:r>
              <w:rPr>
                <w:rFonts w:ascii="Garamond" w:hAnsi="Garamond"/>
              </w:rPr>
              <w:t>F, D</w:t>
            </w:r>
          </w:p>
        </w:tc>
        <w:tc>
          <w:tcPr>
            <w:tcW w:w="1607" w:type="dxa"/>
            <w:tcBorders>
              <w:top w:val="single" w:sz="4" w:space="0" w:color="auto"/>
              <w:left w:val="single" w:sz="4" w:space="0" w:color="auto"/>
              <w:bottom w:val="single" w:sz="4" w:space="0" w:color="auto"/>
              <w:right w:val="single" w:sz="4" w:space="0" w:color="auto"/>
            </w:tcBorders>
            <w:vAlign w:val="center"/>
          </w:tcPr>
          <w:p w14:paraId="36D6F741"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6FD83826"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54EF0B34" w14:textId="77777777" w:rsidR="003E567C" w:rsidRDefault="003E567C">
            <w:pPr>
              <w:suppressLineNumbers/>
              <w:suppressAutoHyphens/>
              <w:spacing w:before="40" w:after="40"/>
              <w:jc w:val="center"/>
              <w:rPr>
                <w:rFonts w:ascii="Garamond" w:hAnsi="Garamond"/>
              </w:rPr>
            </w:pPr>
          </w:p>
        </w:tc>
        <w:tc>
          <w:tcPr>
            <w:tcW w:w="1608" w:type="dxa"/>
            <w:tcBorders>
              <w:top w:val="single" w:sz="4" w:space="0" w:color="auto"/>
              <w:left w:val="single" w:sz="4" w:space="0" w:color="auto"/>
              <w:bottom w:val="single" w:sz="4" w:space="0" w:color="auto"/>
              <w:right w:val="single" w:sz="4" w:space="0" w:color="auto"/>
            </w:tcBorders>
            <w:vAlign w:val="center"/>
          </w:tcPr>
          <w:p w14:paraId="718DBE67" w14:textId="77777777" w:rsidR="003E567C" w:rsidRDefault="003E567C">
            <w:pPr>
              <w:suppressLineNumbers/>
              <w:suppressAutoHyphens/>
              <w:spacing w:before="40" w:after="40"/>
              <w:jc w:val="center"/>
              <w:rPr>
                <w:rFonts w:ascii="Garamond" w:hAnsi="Garamond"/>
              </w:rPr>
            </w:pPr>
          </w:p>
        </w:tc>
      </w:tr>
      <w:tr w:rsidR="003E567C" w14:paraId="73CA6C01" w14:textId="77777777" w:rsidTr="003E567C">
        <w:trPr>
          <w:cantSplit/>
          <w:trHeight w:val="70"/>
        </w:trPr>
        <w:tc>
          <w:tcPr>
            <w:tcW w:w="1915" w:type="dxa"/>
            <w:tcBorders>
              <w:top w:val="single" w:sz="4" w:space="0" w:color="auto"/>
              <w:left w:val="single" w:sz="4" w:space="0" w:color="auto"/>
              <w:bottom w:val="single" w:sz="4" w:space="0" w:color="auto"/>
              <w:right w:val="single" w:sz="4" w:space="0" w:color="auto"/>
            </w:tcBorders>
            <w:hideMark/>
          </w:tcPr>
          <w:p w14:paraId="395B6AED" w14:textId="77777777" w:rsidR="003E567C" w:rsidRDefault="003E567C">
            <w:pPr>
              <w:suppressLineNumbers/>
              <w:suppressAutoHyphens/>
              <w:spacing w:before="40" w:after="40"/>
              <w:rPr>
                <w:rFonts w:ascii="Garamond" w:hAnsi="Garamond"/>
              </w:rPr>
            </w:pPr>
            <w:r>
              <w:rPr>
                <w:rFonts w:ascii="Garamond" w:hAnsi="Garamond"/>
              </w:rPr>
              <w:t>Culminating Capstone Activity</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321CE2F" w14:textId="77777777" w:rsidR="003E567C" w:rsidRDefault="003E567C">
            <w:pPr>
              <w:suppressLineNumbers/>
              <w:suppressAutoHyphens/>
              <w:spacing w:before="40" w:after="40"/>
              <w:jc w:val="center"/>
              <w:rPr>
                <w:rFonts w:ascii="Garamond" w:hAnsi="Garamond"/>
              </w:rPr>
            </w:pPr>
            <w:r>
              <w:rPr>
                <w:rFonts w:ascii="Garamond" w:hAnsi="Garamond"/>
              </w:rPr>
              <w:t>S, D</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2EF8A82" w14:textId="77777777" w:rsidR="003E567C" w:rsidRDefault="003E567C">
            <w:pPr>
              <w:suppressLineNumbers/>
              <w:suppressAutoHyphens/>
              <w:spacing w:before="40" w:after="40"/>
              <w:jc w:val="center"/>
              <w:rPr>
                <w:rFonts w:ascii="Garamond" w:hAnsi="Garamond"/>
              </w:rPr>
            </w:pPr>
            <w:r>
              <w:rPr>
                <w:rFonts w:ascii="Garamond" w:hAnsi="Garamond"/>
              </w:rPr>
              <w:t>S, D</w:t>
            </w:r>
          </w:p>
        </w:tc>
        <w:tc>
          <w:tcPr>
            <w:tcW w:w="1607" w:type="dxa"/>
            <w:tcBorders>
              <w:top w:val="single" w:sz="4" w:space="0" w:color="auto"/>
              <w:left w:val="single" w:sz="4" w:space="0" w:color="auto"/>
              <w:bottom w:val="single" w:sz="4" w:space="0" w:color="auto"/>
              <w:right w:val="single" w:sz="4" w:space="0" w:color="auto"/>
            </w:tcBorders>
            <w:vAlign w:val="center"/>
          </w:tcPr>
          <w:p w14:paraId="7AA18839"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21F3F23D"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tcPr>
          <w:p w14:paraId="26A0C7A2" w14:textId="77777777" w:rsidR="003E567C" w:rsidRDefault="003E567C">
            <w:pPr>
              <w:suppressLineNumbers/>
              <w:suppressAutoHyphens/>
              <w:spacing w:before="40" w:after="40"/>
              <w:jc w:val="center"/>
              <w:rPr>
                <w:rFonts w:ascii="Garamond" w:hAnsi="Garamond"/>
              </w:rPr>
            </w:pPr>
          </w:p>
        </w:tc>
        <w:tc>
          <w:tcPr>
            <w:tcW w:w="1607" w:type="dxa"/>
            <w:tcBorders>
              <w:top w:val="single" w:sz="4" w:space="0" w:color="auto"/>
              <w:left w:val="single" w:sz="4" w:space="0" w:color="auto"/>
              <w:bottom w:val="single" w:sz="4" w:space="0" w:color="auto"/>
              <w:right w:val="single" w:sz="4" w:space="0" w:color="auto"/>
            </w:tcBorders>
            <w:vAlign w:val="center"/>
            <w:hideMark/>
          </w:tcPr>
          <w:p w14:paraId="0117518B" w14:textId="77777777" w:rsidR="003E567C" w:rsidRDefault="003E567C">
            <w:pPr>
              <w:suppressLineNumbers/>
              <w:suppressAutoHyphens/>
              <w:spacing w:before="40" w:after="40"/>
              <w:jc w:val="center"/>
              <w:rPr>
                <w:rFonts w:ascii="Garamond" w:hAnsi="Garamond"/>
              </w:rPr>
            </w:pPr>
            <w:r>
              <w:rPr>
                <w:rFonts w:ascii="Garamond" w:hAnsi="Garamond"/>
              </w:rPr>
              <w:t>S, D</w:t>
            </w:r>
          </w:p>
        </w:tc>
        <w:tc>
          <w:tcPr>
            <w:tcW w:w="1608" w:type="dxa"/>
            <w:tcBorders>
              <w:top w:val="single" w:sz="4" w:space="0" w:color="auto"/>
              <w:left w:val="single" w:sz="4" w:space="0" w:color="auto"/>
              <w:bottom w:val="single" w:sz="4" w:space="0" w:color="auto"/>
              <w:right w:val="single" w:sz="4" w:space="0" w:color="auto"/>
            </w:tcBorders>
            <w:vAlign w:val="center"/>
            <w:hideMark/>
          </w:tcPr>
          <w:p w14:paraId="76A0041B" w14:textId="77777777" w:rsidR="003E567C" w:rsidRDefault="003E567C">
            <w:pPr>
              <w:suppressLineNumbers/>
              <w:suppressAutoHyphens/>
              <w:spacing w:before="40" w:after="40"/>
              <w:jc w:val="center"/>
              <w:rPr>
                <w:rFonts w:ascii="Garamond" w:hAnsi="Garamond"/>
              </w:rPr>
            </w:pPr>
            <w:r>
              <w:rPr>
                <w:rFonts w:ascii="Garamond" w:hAnsi="Garamond"/>
              </w:rPr>
              <w:t>S, D</w:t>
            </w:r>
          </w:p>
        </w:tc>
      </w:tr>
      <w:tr w:rsidR="003E567C" w14:paraId="34ADE567" w14:textId="77777777" w:rsidTr="003E567C">
        <w:trPr>
          <w:cantSplit/>
          <w:trHeight w:val="70"/>
        </w:trPr>
        <w:tc>
          <w:tcPr>
            <w:tcW w:w="1915" w:type="dxa"/>
            <w:tcBorders>
              <w:top w:val="single" w:sz="4" w:space="0" w:color="auto"/>
              <w:left w:val="single" w:sz="4" w:space="0" w:color="auto"/>
              <w:bottom w:val="single" w:sz="4" w:space="0" w:color="auto"/>
              <w:right w:val="single" w:sz="4" w:space="0" w:color="auto"/>
            </w:tcBorders>
            <w:hideMark/>
          </w:tcPr>
          <w:p w14:paraId="379E52D5" w14:textId="77777777" w:rsidR="003E567C" w:rsidRDefault="003E567C">
            <w:pPr>
              <w:suppressLineNumbers/>
              <w:suppressAutoHyphens/>
              <w:spacing w:before="40" w:after="40"/>
              <w:rPr>
                <w:rFonts w:ascii="Garamond" w:hAnsi="Garamond"/>
              </w:rPr>
            </w:pPr>
            <w:r>
              <w:rPr>
                <w:rFonts w:ascii="Garamond" w:hAnsi="Garamond"/>
              </w:rPr>
              <w:t>Employer and Advisory Board Survey</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FDC8195"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964008D"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C760FBD"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846C2CB"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DABA669"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D1BDA9E"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8" w:type="dxa"/>
            <w:tcBorders>
              <w:top w:val="single" w:sz="4" w:space="0" w:color="auto"/>
              <w:left w:val="single" w:sz="4" w:space="0" w:color="auto"/>
              <w:bottom w:val="single" w:sz="4" w:space="0" w:color="auto"/>
              <w:right w:val="single" w:sz="4" w:space="0" w:color="auto"/>
            </w:tcBorders>
            <w:vAlign w:val="center"/>
          </w:tcPr>
          <w:p w14:paraId="109EBC63" w14:textId="77777777" w:rsidR="003E567C" w:rsidRDefault="003E567C">
            <w:pPr>
              <w:suppressLineNumbers/>
              <w:suppressAutoHyphens/>
              <w:spacing w:before="40" w:after="40"/>
              <w:jc w:val="center"/>
              <w:rPr>
                <w:rFonts w:ascii="Garamond" w:hAnsi="Garamond"/>
              </w:rPr>
            </w:pPr>
          </w:p>
        </w:tc>
      </w:tr>
      <w:tr w:rsidR="003E567C" w14:paraId="5D36C61D" w14:textId="77777777" w:rsidTr="003E567C">
        <w:trPr>
          <w:cantSplit/>
          <w:trHeight w:val="70"/>
        </w:trPr>
        <w:tc>
          <w:tcPr>
            <w:tcW w:w="1915" w:type="dxa"/>
            <w:tcBorders>
              <w:top w:val="single" w:sz="4" w:space="0" w:color="auto"/>
              <w:left w:val="single" w:sz="4" w:space="0" w:color="auto"/>
              <w:bottom w:val="single" w:sz="4" w:space="0" w:color="auto"/>
              <w:right w:val="single" w:sz="4" w:space="0" w:color="auto"/>
            </w:tcBorders>
            <w:hideMark/>
          </w:tcPr>
          <w:p w14:paraId="0E46662E" w14:textId="77777777" w:rsidR="003E567C" w:rsidRDefault="003E567C">
            <w:pPr>
              <w:suppressLineNumbers/>
              <w:suppressAutoHyphens/>
              <w:spacing w:before="40" w:after="40"/>
              <w:rPr>
                <w:rFonts w:ascii="Garamond" w:hAnsi="Garamond"/>
              </w:rPr>
            </w:pPr>
            <w:r>
              <w:rPr>
                <w:rFonts w:ascii="Garamond" w:hAnsi="Garamond"/>
              </w:rPr>
              <w:t>Alumni Survey</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DCAAA4F"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22F46A00"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593388D"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BED35B0"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631912E"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69B6F4D" w14:textId="77777777" w:rsidR="003E567C" w:rsidRDefault="003E567C">
            <w:pPr>
              <w:suppressLineNumbers/>
              <w:suppressAutoHyphens/>
              <w:spacing w:before="40" w:after="40"/>
              <w:jc w:val="center"/>
              <w:rPr>
                <w:rFonts w:ascii="Garamond" w:hAnsi="Garamond"/>
              </w:rPr>
            </w:pPr>
            <w:r>
              <w:rPr>
                <w:rFonts w:ascii="Garamond" w:hAnsi="Garamond"/>
              </w:rPr>
              <w:t>S, I</w:t>
            </w:r>
          </w:p>
        </w:tc>
        <w:tc>
          <w:tcPr>
            <w:tcW w:w="1608" w:type="dxa"/>
            <w:tcBorders>
              <w:top w:val="single" w:sz="4" w:space="0" w:color="auto"/>
              <w:left w:val="single" w:sz="4" w:space="0" w:color="auto"/>
              <w:bottom w:val="single" w:sz="4" w:space="0" w:color="auto"/>
              <w:right w:val="single" w:sz="4" w:space="0" w:color="auto"/>
            </w:tcBorders>
            <w:vAlign w:val="center"/>
            <w:hideMark/>
          </w:tcPr>
          <w:p w14:paraId="64098B6D" w14:textId="77777777" w:rsidR="003E567C" w:rsidRDefault="003E567C">
            <w:pPr>
              <w:suppressLineNumbers/>
              <w:suppressAutoHyphens/>
              <w:spacing w:before="40" w:after="40"/>
              <w:jc w:val="center"/>
              <w:rPr>
                <w:rFonts w:ascii="Garamond" w:hAnsi="Garamond"/>
              </w:rPr>
            </w:pPr>
            <w:r>
              <w:rPr>
                <w:rFonts w:ascii="Garamond" w:hAnsi="Garamond"/>
              </w:rPr>
              <w:t>S, I</w:t>
            </w:r>
          </w:p>
        </w:tc>
      </w:tr>
      <w:tr w:rsidR="003E567C" w14:paraId="5906E842" w14:textId="77777777" w:rsidTr="003E567C">
        <w:trPr>
          <w:cantSplit/>
          <w:trHeight w:val="70"/>
        </w:trPr>
        <w:tc>
          <w:tcPr>
            <w:tcW w:w="13165" w:type="dxa"/>
            <w:gridSpan w:val="8"/>
            <w:tcBorders>
              <w:top w:val="single" w:sz="4" w:space="0" w:color="auto"/>
              <w:left w:val="single" w:sz="4" w:space="0" w:color="auto"/>
              <w:bottom w:val="single" w:sz="4" w:space="0" w:color="auto"/>
              <w:right w:val="single" w:sz="4" w:space="0" w:color="auto"/>
            </w:tcBorders>
            <w:hideMark/>
          </w:tcPr>
          <w:p w14:paraId="195B277F" w14:textId="77777777" w:rsidR="003E567C" w:rsidRDefault="003E567C">
            <w:pPr>
              <w:suppressLineNumbers/>
              <w:suppressAutoHyphens/>
              <w:spacing w:before="40" w:after="40"/>
              <w:rPr>
                <w:rFonts w:ascii="Garamond" w:hAnsi="Garamond"/>
              </w:rPr>
            </w:pPr>
            <w:r>
              <w:rPr>
                <w:rFonts w:ascii="Garamond" w:hAnsi="Garamond"/>
                <w:i/>
              </w:rPr>
              <w:t>Note.</w:t>
            </w:r>
            <w:r>
              <w:rPr>
                <w:rFonts w:ascii="Garamond" w:hAnsi="Garamond"/>
              </w:rPr>
              <w:t xml:space="preserve"> F=formative assessment, S=summative assessment, D=direct assessment, and I=indirect assessment. See the paragraph above for an explanation of each type of assessment.</w:t>
            </w:r>
          </w:p>
        </w:tc>
      </w:tr>
    </w:tbl>
    <w:p w14:paraId="51AFF50C" w14:textId="77777777" w:rsidR="005552D3" w:rsidRDefault="005552D3" w:rsidP="00E31503">
      <w:pPr>
        <w:pStyle w:val="Heading1"/>
        <w:spacing w:before="0" w:after="200" w:line="240" w:lineRule="auto"/>
        <w:rPr>
          <w:rFonts w:ascii="Garamond" w:hAnsi="Garamond"/>
        </w:rPr>
      </w:pPr>
    </w:p>
    <w:sectPr w:rsidR="005552D3" w:rsidSect="00612A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5055B" w14:textId="77777777" w:rsidR="00612A23" w:rsidRDefault="00612A23" w:rsidP="004E7857">
      <w:pPr>
        <w:spacing w:after="0" w:line="240" w:lineRule="auto"/>
      </w:pPr>
      <w:r>
        <w:separator/>
      </w:r>
    </w:p>
  </w:endnote>
  <w:endnote w:type="continuationSeparator" w:id="0">
    <w:p w14:paraId="5625B520" w14:textId="77777777" w:rsidR="00612A23" w:rsidRDefault="00612A23" w:rsidP="004E7857">
      <w:pPr>
        <w:spacing w:after="0" w:line="240" w:lineRule="auto"/>
      </w:pPr>
      <w:r>
        <w:continuationSeparator/>
      </w:r>
    </w:p>
  </w:endnote>
  <w:endnote w:type="continuationNotice" w:id="1">
    <w:p w14:paraId="135E9F1F" w14:textId="77777777" w:rsidR="00612A23" w:rsidRDefault="00612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CB57" w14:textId="77777777" w:rsidR="00276A99" w:rsidRDefault="00276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700963"/>
      <w:docPartObj>
        <w:docPartGallery w:val="Page Numbers (Bottom of Page)"/>
        <w:docPartUnique/>
      </w:docPartObj>
    </w:sdtPr>
    <w:sdtEndPr>
      <w:rPr>
        <w:noProof/>
      </w:rPr>
    </w:sdtEndPr>
    <w:sdtContent>
      <w:p w14:paraId="741FDAD3" w14:textId="77777777" w:rsidR="00555E37" w:rsidRDefault="00555E37" w:rsidP="004A7B4C">
        <w:pPr>
          <w:pStyle w:val="Footer"/>
        </w:pPr>
      </w:p>
      <w:p w14:paraId="051ACE50" w14:textId="27F34D71" w:rsidR="004A7B4C" w:rsidRDefault="004A7B4C" w:rsidP="004A7B4C">
        <w:pPr>
          <w:pStyle w:val="Footer"/>
          <w:rPr>
            <w:rFonts w:ascii="Garamond" w:hAnsi="Garamond"/>
            <w:b/>
          </w:rPr>
        </w:pPr>
        <w:r w:rsidRPr="00F736CA">
          <w:rPr>
            <w:rFonts w:ascii="Garamond" w:hAnsi="Garamond"/>
            <w:b/>
            <w:color w:val="FF0000"/>
          </w:rPr>
          <w:t xml:space="preserve">(Note: Please remember to remove the directions and other instructional language when you submit your final assessment </w:t>
        </w:r>
        <w:r w:rsidR="003C4789">
          <w:rPr>
            <w:rFonts w:ascii="Garamond" w:hAnsi="Garamond"/>
            <w:b/>
            <w:color w:val="FF0000"/>
          </w:rPr>
          <w:t>summary report and assessment plan</w:t>
        </w:r>
        <w:r w:rsidRPr="00F736CA">
          <w:rPr>
            <w:rFonts w:ascii="Garamond" w:hAnsi="Garamond"/>
            <w:b/>
            <w:color w:val="FF0000"/>
          </w:rPr>
          <w:t>)</w:t>
        </w:r>
      </w:p>
      <w:p w14:paraId="706977B3" w14:textId="77777777" w:rsidR="004A7B4C" w:rsidRDefault="004A7B4C" w:rsidP="004A7B4C">
        <w:pPr>
          <w:pStyle w:val="Footer"/>
          <w:rPr>
            <w:rFonts w:ascii="Garamond" w:hAnsi="Garamond"/>
            <w:b/>
          </w:rPr>
        </w:pPr>
        <w:r>
          <w:rPr>
            <w:rFonts w:ascii="Garamond" w:hAnsi="Garamond"/>
            <w:b/>
          </w:rPr>
          <w:tab/>
        </w:r>
      </w:p>
      <w:p w14:paraId="1922076A" w14:textId="6F35CA2E" w:rsidR="00550D63" w:rsidRDefault="004A7B4C" w:rsidP="005D7B3F">
        <w:pPr>
          <w:pStyle w:val="Footer"/>
        </w:pPr>
        <w:r>
          <w:rPr>
            <w:rFonts w:ascii="Garamond" w:hAnsi="Garamond"/>
            <w:b/>
          </w:rPr>
          <w:tab/>
        </w:r>
        <w:r w:rsidR="00A010D0">
          <w:rPr>
            <w:rFonts w:ascii="Garamond" w:hAnsi="Garamond"/>
          </w:rPr>
          <w:t>Assessment Summary</w:t>
        </w:r>
        <w:r w:rsidR="00A010D0" w:rsidRPr="00D75BC8">
          <w:rPr>
            <w:rFonts w:ascii="Garamond" w:hAnsi="Garamond"/>
          </w:rPr>
          <w:t xml:space="preserve"> Report</w:t>
        </w:r>
        <w:r w:rsidR="00A010D0">
          <w:rPr>
            <w:rFonts w:ascii="Garamond" w:hAnsi="Garamond"/>
          </w:rPr>
          <w:t xml:space="preserve"> and </w:t>
        </w:r>
        <w:r w:rsidR="00D75BC8" w:rsidRPr="00D75BC8">
          <w:rPr>
            <w:rFonts w:ascii="Garamond" w:hAnsi="Garamond"/>
          </w:rPr>
          <w:t xml:space="preserve">Assessment Plan </w:t>
        </w:r>
        <w:r>
          <w:rPr>
            <w:rFonts w:ascii="Garamond" w:hAnsi="Garamond"/>
          </w:rPr>
          <w:t>(20</w:t>
        </w:r>
        <w:r w:rsidR="009023AD">
          <w:rPr>
            <w:rFonts w:ascii="Garamond" w:hAnsi="Garamond"/>
          </w:rPr>
          <w:t>2</w:t>
        </w:r>
        <w:r w:rsidR="00473DE4">
          <w:rPr>
            <w:rFonts w:ascii="Garamond" w:hAnsi="Garamond"/>
          </w:rPr>
          <w:t>4</w:t>
        </w:r>
        <w:r>
          <w:rPr>
            <w:rFonts w:ascii="Garamond" w:hAnsi="Garamond"/>
          </w:rPr>
          <w:t>-20</w:t>
        </w:r>
        <w:r w:rsidR="00402B39">
          <w:rPr>
            <w:rFonts w:ascii="Garamond" w:hAnsi="Garamond"/>
          </w:rPr>
          <w:t>2</w:t>
        </w:r>
        <w:r w:rsidR="00473DE4">
          <w:rPr>
            <w:rFonts w:ascii="Garamond" w:hAnsi="Garamond"/>
          </w:rPr>
          <w:t>5</w:t>
        </w:r>
        <w:r>
          <w:rPr>
            <w:rFonts w:ascii="Garamond" w:hAnsi="Garamond"/>
          </w:rPr>
          <w:t xml:space="preserve">) – </w:t>
        </w:r>
        <w:r w:rsidRPr="001562C2">
          <w:rPr>
            <w:rFonts w:ascii="Garamond" w:hAnsi="Garamond"/>
          </w:rPr>
          <w:fldChar w:fldCharType="begin"/>
        </w:r>
        <w:r w:rsidRPr="001562C2">
          <w:rPr>
            <w:rFonts w:ascii="Garamond" w:hAnsi="Garamond"/>
          </w:rPr>
          <w:instrText xml:space="preserve"> PAGE   \* MERGEFORMAT </w:instrText>
        </w:r>
        <w:r w:rsidRPr="001562C2">
          <w:rPr>
            <w:rFonts w:ascii="Garamond" w:hAnsi="Garamond"/>
          </w:rPr>
          <w:fldChar w:fldCharType="separate"/>
        </w:r>
        <w:r w:rsidR="00276A99">
          <w:rPr>
            <w:rFonts w:ascii="Garamond" w:hAnsi="Garamond"/>
            <w:noProof/>
          </w:rPr>
          <w:t>1</w:t>
        </w:r>
        <w:r w:rsidRPr="001562C2">
          <w:rPr>
            <w:rFonts w:ascii="Garamond" w:hAnsi="Garamond"/>
            <w:noProof/>
          </w:rPr>
          <w:fldChar w:fldCharType="end"/>
        </w:r>
      </w:p>
    </w:sdtContent>
  </w:sdt>
  <w:p w14:paraId="49832AE0" w14:textId="77777777" w:rsidR="00672B3A" w:rsidRPr="00F736CA" w:rsidRDefault="00672B3A">
    <w:pPr>
      <w:pStyle w:val="Foo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15F9C" w14:textId="77777777" w:rsidR="00276A99" w:rsidRDefault="00276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C582D" w14:textId="77777777" w:rsidR="00612A23" w:rsidRDefault="00612A23" w:rsidP="004E7857">
      <w:pPr>
        <w:spacing w:after="0" w:line="240" w:lineRule="auto"/>
      </w:pPr>
      <w:r>
        <w:separator/>
      </w:r>
    </w:p>
  </w:footnote>
  <w:footnote w:type="continuationSeparator" w:id="0">
    <w:p w14:paraId="33EF61A7" w14:textId="77777777" w:rsidR="00612A23" w:rsidRDefault="00612A23" w:rsidP="004E7857">
      <w:pPr>
        <w:spacing w:after="0" w:line="240" w:lineRule="auto"/>
      </w:pPr>
      <w:r>
        <w:continuationSeparator/>
      </w:r>
    </w:p>
  </w:footnote>
  <w:footnote w:type="continuationNotice" w:id="1">
    <w:p w14:paraId="74BED7E9" w14:textId="77777777" w:rsidR="00612A23" w:rsidRDefault="00612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7E56" w14:textId="77777777" w:rsidR="00276A99" w:rsidRDefault="00276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BBDC3" w14:textId="77777777" w:rsidR="00467DB6" w:rsidRPr="004E7857" w:rsidRDefault="00467DB6" w:rsidP="00704C82">
    <w:pPr>
      <w:pStyle w:val="Header"/>
      <w:jc w:val="center"/>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534E" w14:textId="77777777" w:rsidR="00276A99" w:rsidRDefault="00276A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614E4" w14:textId="77777777" w:rsidR="00467DB6" w:rsidRPr="003E567C" w:rsidRDefault="00467DB6" w:rsidP="003E5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113E"/>
    <w:multiLevelType w:val="hybridMultilevel"/>
    <w:tmpl w:val="4FF82F44"/>
    <w:lvl w:ilvl="0" w:tplc="BC42AE30">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B436D"/>
    <w:multiLevelType w:val="hybridMultilevel"/>
    <w:tmpl w:val="003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015F5"/>
    <w:multiLevelType w:val="hybridMultilevel"/>
    <w:tmpl w:val="8C5A0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4E5C2E"/>
    <w:multiLevelType w:val="hybridMultilevel"/>
    <w:tmpl w:val="1866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8287C"/>
    <w:multiLevelType w:val="hybridMultilevel"/>
    <w:tmpl w:val="9EA0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850D5"/>
    <w:multiLevelType w:val="hybridMultilevel"/>
    <w:tmpl w:val="8534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0NTA2sTAwMjI3szBV0lEKTi0uzszPAykwrAUAn+iGCiwAAAA="/>
  </w:docVars>
  <w:rsids>
    <w:rsidRoot w:val="00FB3E31"/>
    <w:rsid w:val="00011C73"/>
    <w:rsid w:val="00014B25"/>
    <w:rsid w:val="000203D8"/>
    <w:rsid w:val="00021976"/>
    <w:rsid w:val="00024B0A"/>
    <w:rsid w:val="0002568E"/>
    <w:rsid w:val="00025766"/>
    <w:rsid w:val="0003167F"/>
    <w:rsid w:val="000417F4"/>
    <w:rsid w:val="000507FB"/>
    <w:rsid w:val="000532FB"/>
    <w:rsid w:val="00061C61"/>
    <w:rsid w:val="000737F7"/>
    <w:rsid w:val="0008294A"/>
    <w:rsid w:val="0009716D"/>
    <w:rsid w:val="000A2D35"/>
    <w:rsid w:val="000A3EAD"/>
    <w:rsid w:val="000A4C48"/>
    <w:rsid w:val="000A5300"/>
    <w:rsid w:val="000B0EB0"/>
    <w:rsid w:val="000B4E46"/>
    <w:rsid w:val="000B7B3F"/>
    <w:rsid w:val="000C1831"/>
    <w:rsid w:val="000C4D09"/>
    <w:rsid w:val="000D5968"/>
    <w:rsid w:val="000F0A7A"/>
    <w:rsid w:val="000F7FEA"/>
    <w:rsid w:val="00105E6E"/>
    <w:rsid w:val="00112312"/>
    <w:rsid w:val="00115252"/>
    <w:rsid w:val="00115A38"/>
    <w:rsid w:val="001201DB"/>
    <w:rsid w:val="001203AC"/>
    <w:rsid w:val="00127361"/>
    <w:rsid w:val="001273DE"/>
    <w:rsid w:val="00132587"/>
    <w:rsid w:val="0013753D"/>
    <w:rsid w:val="0014013C"/>
    <w:rsid w:val="0014336F"/>
    <w:rsid w:val="00155673"/>
    <w:rsid w:val="001607E7"/>
    <w:rsid w:val="0017603B"/>
    <w:rsid w:val="0017609F"/>
    <w:rsid w:val="0018068B"/>
    <w:rsid w:val="0018119A"/>
    <w:rsid w:val="00192AF1"/>
    <w:rsid w:val="00194C0F"/>
    <w:rsid w:val="001A6CDD"/>
    <w:rsid w:val="001A7C7C"/>
    <w:rsid w:val="001B0030"/>
    <w:rsid w:val="001B19AB"/>
    <w:rsid w:val="001C41C3"/>
    <w:rsid w:val="001C6B53"/>
    <w:rsid w:val="001D1430"/>
    <w:rsid w:val="001D5D55"/>
    <w:rsid w:val="001D6498"/>
    <w:rsid w:val="001E1739"/>
    <w:rsid w:val="001E1D32"/>
    <w:rsid w:val="001E2A20"/>
    <w:rsid w:val="001E7A58"/>
    <w:rsid w:val="001F6CFC"/>
    <w:rsid w:val="0020449E"/>
    <w:rsid w:val="002049AE"/>
    <w:rsid w:val="002131AE"/>
    <w:rsid w:val="002175E9"/>
    <w:rsid w:val="00217D86"/>
    <w:rsid w:val="002209AB"/>
    <w:rsid w:val="00224C04"/>
    <w:rsid w:val="00227CAE"/>
    <w:rsid w:val="00232E7C"/>
    <w:rsid w:val="00237FE8"/>
    <w:rsid w:val="00242096"/>
    <w:rsid w:val="00245E61"/>
    <w:rsid w:val="00246F4B"/>
    <w:rsid w:val="00252E8D"/>
    <w:rsid w:val="00257691"/>
    <w:rsid w:val="00263D78"/>
    <w:rsid w:val="00271B36"/>
    <w:rsid w:val="00276A99"/>
    <w:rsid w:val="002965A4"/>
    <w:rsid w:val="002A083A"/>
    <w:rsid w:val="002A376B"/>
    <w:rsid w:val="002A5569"/>
    <w:rsid w:val="002A6103"/>
    <w:rsid w:val="002A7478"/>
    <w:rsid w:val="002C0B50"/>
    <w:rsid w:val="002C3137"/>
    <w:rsid w:val="002D49FE"/>
    <w:rsid w:val="002D66B0"/>
    <w:rsid w:val="002D6D2B"/>
    <w:rsid w:val="002E62C1"/>
    <w:rsid w:val="002F33B3"/>
    <w:rsid w:val="002F53EB"/>
    <w:rsid w:val="00313A62"/>
    <w:rsid w:val="00314450"/>
    <w:rsid w:val="003177B8"/>
    <w:rsid w:val="003202C1"/>
    <w:rsid w:val="0032598D"/>
    <w:rsid w:val="00325A6F"/>
    <w:rsid w:val="00332F67"/>
    <w:rsid w:val="00333D51"/>
    <w:rsid w:val="00334BC1"/>
    <w:rsid w:val="00337288"/>
    <w:rsid w:val="00341C80"/>
    <w:rsid w:val="003456DA"/>
    <w:rsid w:val="003477D5"/>
    <w:rsid w:val="00350957"/>
    <w:rsid w:val="00352071"/>
    <w:rsid w:val="003528BC"/>
    <w:rsid w:val="00354E50"/>
    <w:rsid w:val="00354FF0"/>
    <w:rsid w:val="00361FB9"/>
    <w:rsid w:val="003624A1"/>
    <w:rsid w:val="0036429A"/>
    <w:rsid w:val="003901D9"/>
    <w:rsid w:val="003A043C"/>
    <w:rsid w:val="003A1449"/>
    <w:rsid w:val="003A201C"/>
    <w:rsid w:val="003A53E7"/>
    <w:rsid w:val="003C207F"/>
    <w:rsid w:val="003C3589"/>
    <w:rsid w:val="003C4789"/>
    <w:rsid w:val="003D239D"/>
    <w:rsid w:val="003E089C"/>
    <w:rsid w:val="003E3BF4"/>
    <w:rsid w:val="003E567C"/>
    <w:rsid w:val="003E7B7B"/>
    <w:rsid w:val="003F044F"/>
    <w:rsid w:val="003F1B3F"/>
    <w:rsid w:val="003F36F0"/>
    <w:rsid w:val="003F3EB2"/>
    <w:rsid w:val="003F4F8D"/>
    <w:rsid w:val="00402B39"/>
    <w:rsid w:val="00411E71"/>
    <w:rsid w:val="004179D7"/>
    <w:rsid w:val="00427A18"/>
    <w:rsid w:val="00430BAC"/>
    <w:rsid w:val="00431FA8"/>
    <w:rsid w:val="00437137"/>
    <w:rsid w:val="004403E9"/>
    <w:rsid w:val="00443C36"/>
    <w:rsid w:val="00454787"/>
    <w:rsid w:val="004661A8"/>
    <w:rsid w:val="00467DB6"/>
    <w:rsid w:val="00473DE4"/>
    <w:rsid w:val="004835E3"/>
    <w:rsid w:val="004A074D"/>
    <w:rsid w:val="004A23C1"/>
    <w:rsid w:val="004A7B4C"/>
    <w:rsid w:val="004B2D5C"/>
    <w:rsid w:val="004B2EDF"/>
    <w:rsid w:val="004C17FE"/>
    <w:rsid w:val="004E7857"/>
    <w:rsid w:val="004F081F"/>
    <w:rsid w:val="004F7C70"/>
    <w:rsid w:val="0050212F"/>
    <w:rsid w:val="00513520"/>
    <w:rsid w:val="005210BD"/>
    <w:rsid w:val="00534F61"/>
    <w:rsid w:val="005350F6"/>
    <w:rsid w:val="0054200A"/>
    <w:rsid w:val="00543C69"/>
    <w:rsid w:val="00545130"/>
    <w:rsid w:val="00550D63"/>
    <w:rsid w:val="005552D3"/>
    <w:rsid w:val="00555E37"/>
    <w:rsid w:val="00563427"/>
    <w:rsid w:val="00564C74"/>
    <w:rsid w:val="00565187"/>
    <w:rsid w:val="00572D8A"/>
    <w:rsid w:val="00574845"/>
    <w:rsid w:val="005837D2"/>
    <w:rsid w:val="00584772"/>
    <w:rsid w:val="00585275"/>
    <w:rsid w:val="005901E4"/>
    <w:rsid w:val="0059192A"/>
    <w:rsid w:val="005921B4"/>
    <w:rsid w:val="0059573B"/>
    <w:rsid w:val="005A1096"/>
    <w:rsid w:val="005A66A3"/>
    <w:rsid w:val="005B3968"/>
    <w:rsid w:val="005B4622"/>
    <w:rsid w:val="005B4E68"/>
    <w:rsid w:val="005C28E2"/>
    <w:rsid w:val="005D7B3F"/>
    <w:rsid w:val="005E267F"/>
    <w:rsid w:val="005E5ADE"/>
    <w:rsid w:val="005F00D8"/>
    <w:rsid w:val="005F3B9B"/>
    <w:rsid w:val="005F3D17"/>
    <w:rsid w:val="005F6169"/>
    <w:rsid w:val="005F62D6"/>
    <w:rsid w:val="00601BD1"/>
    <w:rsid w:val="006068B5"/>
    <w:rsid w:val="006123EE"/>
    <w:rsid w:val="006124BD"/>
    <w:rsid w:val="00612A23"/>
    <w:rsid w:val="00615E84"/>
    <w:rsid w:val="00621023"/>
    <w:rsid w:val="00621FFB"/>
    <w:rsid w:val="00631699"/>
    <w:rsid w:val="00634130"/>
    <w:rsid w:val="0063591F"/>
    <w:rsid w:val="0064243D"/>
    <w:rsid w:val="006452CF"/>
    <w:rsid w:val="00647175"/>
    <w:rsid w:val="00654F8A"/>
    <w:rsid w:val="00656B15"/>
    <w:rsid w:val="006612D9"/>
    <w:rsid w:val="00662E7D"/>
    <w:rsid w:val="00672B3A"/>
    <w:rsid w:val="006730C7"/>
    <w:rsid w:val="00677940"/>
    <w:rsid w:val="00677BE3"/>
    <w:rsid w:val="006828FC"/>
    <w:rsid w:val="00685ABB"/>
    <w:rsid w:val="006A2492"/>
    <w:rsid w:val="006B0847"/>
    <w:rsid w:val="006C0191"/>
    <w:rsid w:val="006C4D14"/>
    <w:rsid w:val="006C586E"/>
    <w:rsid w:val="006D0541"/>
    <w:rsid w:val="006D268E"/>
    <w:rsid w:val="006D329C"/>
    <w:rsid w:val="006D3B70"/>
    <w:rsid w:val="006E1779"/>
    <w:rsid w:val="006E342F"/>
    <w:rsid w:val="006E4E72"/>
    <w:rsid w:val="006E7A12"/>
    <w:rsid w:val="006F41F4"/>
    <w:rsid w:val="00704C82"/>
    <w:rsid w:val="0070590F"/>
    <w:rsid w:val="00705AC4"/>
    <w:rsid w:val="00710133"/>
    <w:rsid w:val="007106E3"/>
    <w:rsid w:val="00714989"/>
    <w:rsid w:val="00717A3C"/>
    <w:rsid w:val="00722A64"/>
    <w:rsid w:val="00724B65"/>
    <w:rsid w:val="00725A34"/>
    <w:rsid w:val="0072751A"/>
    <w:rsid w:val="00733798"/>
    <w:rsid w:val="007345A4"/>
    <w:rsid w:val="00736AA6"/>
    <w:rsid w:val="00741517"/>
    <w:rsid w:val="007434D9"/>
    <w:rsid w:val="0074650C"/>
    <w:rsid w:val="00755DE8"/>
    <w:rsid w:val="00756D23"/>
    <w:rsid w:val="007659CA"/>
    <w:rsid w:val="0076652F"/>
    <w:rsid w:val="00767974"/>
    <w:rsid w:val="00770F88"/>
    <w:rsid w:val="0078376E"/>
    <w:rsid w:val="00785051"/>
    <w:rsid w:val="007869BD"/>
    <w:rsid w:val="00791725"/>
    <w:rsid w:val="00791DA9"/>
    <w:rsid w:val="0079288B"/>
    <w:rsid w:val="007A0C5F"/>
    <w:rsid w:val="007A1FD1"/>
    <w:rsid w:val="007A2052"/>
    <w:rsid w:val="007B2631"/>
    <w:rsid w:val="007B419F"/>
    <w:rsid w:val="007C5D74"/>
    <w:rsid w:val="00817B27"/>
    <w:rsid w:val="008214C0"/>
    <w:rsid w:val="00822B6D"/>
    <w:rsid w:val="00826652"/>
    <w:rsid w:val="00826E53"/>
    <w:rsid w:val="008375C6"/>
    <w:rsid w:val="00837E11"/>
    <w:rsid w:val="008775FB"/>
    <w:rsid w:val="008800B1"/>
    <w:rsid w:val="0088027A"/>
    <w:rsid w:val="00881829"/>
    <w:rsid w:val="008953E9"/>
    <w:rsid w:val="008A45D3"/>
    <w:rsid w:val="008A784E"/>
    <w:rsid w:val="008C0A87"/>
    <w:rsid w:val="008C388A"/>
    <w:rsid w:val="008D1160"/>
    <w:rsid w:val="008D2070"/>
    <w:rsid w:val="008D2124"/>
    <w:rsid w:val="008D648C"/>
    <w:rsid w:val="008E0576"/>
    <w:rsid w:val="008F3C24"/>
    <w:rsid w:val="009023AD"/>
    <w:rsid w:val="0091222C"/>
    <w:rsid w:val="00927F9C"/>
    <w:rsid w:val="009331F2"/>
    <w:rsid w:val="00941B04"/>
    <w:rsid w:val="00954CDA"/>
    <w:rsid w:val="00957630"/>
    <w:rsid w:val="00957DAE"/>
    <w:rsid w:val="009616B3"/>
    <w:rsid w:val="009663EA"/>
    <w:rsid w:val="009700AB"/>
    <w:rsid w:val="0097100D"/>
    <w:rsid w:val="00976BCD"/>
    <w:rsid w:val="00982D60"/>
    <w:rsid w:val="00984104"/>
    <w:rsid w:val="0098797A"/>
    <w:rsid w:val="0099621B"/>
    <w:rsid w:val="009B5588"/>
    <w:rsid w:val="009C19B1"/>
    <w:rsid w:val="009C26EA"/>
    <w:rsid w:val="009D505B"/>
    <w:rsid w:val="009D5CA2"/>
    <w:rsid w:val="009D61BE"/>
    <w:rsid w:val="009E37AF"/>
    <w:rsid w:val="009F01B3"/>
    <w:rsid w:val="009F2318"/>
    <w:rsid w:val="009F4D26"/>
    <w:rsid w:val="00A010D0"/>
    <w:rsid w:val="00A0248D"/>
    <w:rsid w:val="00A03D15"/>
    <w:rsid w:val="00A05D1D"/>
    <w:rsid w:val="00A1476D"/>
    <w:rsid w:val="00A162F9"/>
    <w:rsid w:val="00A167BE"/>
    <w:rsid w:val="00A32FFC"/>
    <w:rsid w:val="00A402A1"/>
    <w:rsid w:val="00A5238C"/>
    <w:rsid w:val="00A61831"/>
    <w:rsid w:val="00A70915"/>
    <w:rsid w:val="00A728B3"/>
    <w:rsid w:val="00A72CD8"/>
    <w:rsid w:val="00A767C5"/>
    <w:rsid w:val="00A87CFD"/>
    <w:rsid w:val="00A91D57"/>
    <w:rsid w:val="00A952C3"/>
    <w:rsid w:val="00A9586F"/>
    <w:rsid w:val="00A971E3"/>
    <w:rsid w:val="00A97F34"/>
    <w:rsid w:val="00AA5A0D"/>
    <w:rsid w:val="00AA78E1"/>
    <w:rsid w:val="00AC15A4"/>
    <w:rsid w:val="00AC7495"/>
    <w:rsid w:val="00AD341F"/>
    <w:rsid w:val="00AD6128"/>
    <w:rsid w:val="00AE1DBB"/>
    <w:rsid w:val="00AE321E"/>
    <w:rsid w:val="00AF226B"/>
    <w:rsid w:val="00AF26B6"/>
    <w:rsid w:val="00AF3A51"/>
    <w:rsid w:val="00AF5814"/>
    <w:rsid w:val="00B02FF3"/>
    <w:rsid w:val="00B036AD"/>
    <w:rsid w:val="00B12571"/>
    <w:rsid w:val="00B2193D"/>
    <w:rsid w:val="00B30E9C"/>
    <w:rsid w:val="00B42D46"/>
    <w:rsid w:val="00B56B02"/>
    <w:rsid w:val="00B652AB"/>
    <w:rsid w:val="00B73712"/>
    <w:rsid w:val="00B75DBB"/>
    <w:rsid w:val="00B76146"/>
    <w:rsid w:val="00B76B04"/>
    <w:rsid w:val="00B82FFC"/>
    <w:rsid w:val="00B83782"/>
    <w:rsid w:val="00B86951"/>
    <w:rsid w:val="00B90711"/>
    <w:rsid w:val="00B93289"/>
    <w:rsid w:val="00B9331F"/>
    <w:rsid w:val="00B94316"/>
    <w:rsid w:val="00BB5538"/>
    <w:rsid w:val="00BB69E4"/>
    <w:rsid w:val="00BC1DC8"/>
    <w:rsid w:val="00BD0485"/>
    <w:rsid w:val="00BD0578"/>
    <w:rsid w:val="00BD39EA"/>
    <w:rsid w:val="00BD52AB"/>
    <w:rsid w:val="00BE196E"/>
    <w:rsid w:val="00BE6BC9"/>
    <w:rsid w:val="00BE7E27"/>
    <w:rsid w:val="00BF1F02"/>
    <w:rsid w:val="00BF513A"/>
    <w:rsid w:val="00C011EB"/>
    <w:rsid w:val="00C01FFD"/>
    <w:rsid w:val="00C129D3"/>
    <w:rsid w:val="00C17E64"/>
    <w:rsid w:val="00C24109"/>
    <w:rsid w:val="00C27D3F"/>
    <w:rsid w:val="00C3112C"/>
    <w:rsid w:val="00C31FE1"/>
    <w:rsid w:val="00C328A9"/>
    <w:rsid w:val="00C45DD8"/>
    <w:rsid w:val="00C46AA0"/>
    <w:rsid w:val="00C662B8"/>
    <w:rsid w:val="00C713E7"/>
    <w:rsid w:val="00C758CF"/>
    <w:rsid w:val="00C80B6E"/>
    <w:rsid w:val="00C8347A"/>
    <w:rsid w:val="00C84184"/>
    <w:rsid w:val="00C85024"/>
    <w:rsid w:val="00C95C9A"/>
    <w:rsid w:val="00CA0E5E"/>
    <w:rsid w:val="00CA291B"/>
    <w:rsid w:val="00CA5950"/>
    <w:rsid w:val="00CA771D"/>
    <w:rsid w:val="00CB6DD2"/>
    <w:rsid w:val="00CC2F61"/>
    <w:rsid w:val="00CC32A3"/>
    <w:rsid w:val="00CC3DF4"/>
    <w:rsid w:val="00CC4D9C"/>
    <w:rsid w:val="00CD1728"/>
    <w:rsid w:val="00CE5AC0"/>
    <w:rsid w:val="00CE6D62"/>
    <w:rsid w:val="00D0315C"/>
    <w:rsid w:val="00D206EA"/>
    <w:rsid w:val="00D248DD"/>
    <w:rsid w:val="00D2690F"/>
    <w:rsid w:val="00D2722A"/>
    <w:rsid w:val="00D33E38"/>
    <w:rsid w:val="00D45B16"/>
    <w:rsid w:val="00D75BC8"/>
    <w:rsid w:val="00D80694"/>
    <w:rsid w:val="00D848E9"/>
    <w:rsid w:val="00D87833"/>
    <w:rsid w:val="00D90782"/>
    <w:rsid w:val="00D936CC"/>
    <w:rsid w:val="00D93A77"/>
    <w:rsid w:val="00D94A0E"/>
    <w:rsid w:val="00DA12C9"/>
    <w:rsid w:val="00DA1889"/>
    <w:rsid w:val="00DA1BAF"/>
    <w:rsid w:val="00DA3715"/>
    <w:rsid w:val="00DA5150"/>
    <w:rsid w:val="00DA75BF"/>
    <w:rsid w:val="00DB0C66"/>
    <w:rsid w:val="00DB2199"/>
    <w:rsid w:val="00DC0614"/>
    <w:rsid w:val="00DC224D"/>
    <w:rsid w:val="00DC38BB"/>
    <w:rsid w:val="00DC6211"/>
    <w:rsid w:val="00DE0DE6"/>
    <w:rsid w:val="00DE0F9C"/>
    <w:rsid w:val="00DE38BC"/>
    <w:rsid w:val="00DE4823"/>
    <w:rsid w:val="00DE5D3B"/>
    <w:rsid w:val="00DF3AAB"/>
    <w:rsid w:val="00E0218E"/>
    <w:rsid w:val="00E03227"/>
    <w:rsid w:val="00E04D9E"/>
    <w:rsid w:val="00E12183"/>
    <w:rsid w:val="00E125C8"/>
    <w:rsid w:val="00E17CE4"/>
    <w:rsid w:val="00E2594F"/>
    <w:rsid w:val="00E26C96"/>
    <w:rsid w:val="00E31503"/>
    <w:rsid w:val="00E36E1B"/>
    <w:rsid w:val="00E4668B"/>
    <w:rsid w:val="00E53FE9"/>
    <w:rsid w:val="00E611B1"/>
    <w:rsid w:val="00E613A3"/>
    <w:rsid w:val="00E641DF"/>
    <w:rsid w:val="00E64AD7"/>
    <w:rsid w:val="00E709F7"/>
    <w:rsid w:val="00E73615"/>
    <w:rsid w:val="00E7411D"/>
    <w:rsid w:val="00E772BE"/>
    <w:rsid w:val="00E84E3B"/>
    <w:rsid w:val="00E85057"/>
    <w:rsid w:val="00E97937"/>
    <w:rsid w:val="00EA41F3"/>
    <w:rsid w:val="00EB0322"/>
    <w:rsid w:val="00EC6E84"/>
    <w:rsid w:val="00ED2B8B"/>
    <w:rsid w:val="00EE0880"/>
    <w:rsid w:val="00EE189E"/>
    <w:rsid w:val="00EF0C1A"/>
    <w:rsid w:val="00F16FEA"/>
    <w:rsid w:val="00F17F03"/>
    <w:rsid w:val="00F20409"/>
    <w:rsid w:val="00F3183C"/>
    <w:rsid w:val="00F3258E"/>
    <w:rsid w:val="00F337F8"/>
    <w:rsid w:val="00F4093C"/>
    <w:rsid w:val="00F41003"/>
    <w:rsid w:val="00F4138A"/>
    <w:rsid w:val="00F50A78"/>
    <w:rsid w:val="00F57D92"/>
    <w:rsid w:val="00F6716D"/>
    <w:rsid w:val="00F71973"/>
    <w:rsid w:val="00F71F32"/>
    <w:rsid w:val="00F736CA"/>
    <w:rsid w:val="00F73759"/>
    <w:rsid w:val="00F75491"/>
    <w:rsid w:val="00F80350"/>
    <w:rsid w:val="00F917A3"/>
    <w:rsid w:val="00F93B1C"/>
    <w:rsid w:val="00F9478E"/>
    <w:rsid w:val="00F970C4"/>
    <w:rsid w:val="00FA2444"/>
    <w:rsid w:val="00FA521B"/>
    <w:rsid w:val="00FB2B89"/>
    <w:rsid w:val="00FB3E31"/>
    <w:rsid w:val="00FC1D72"/>
    <w:rsid w:val="00FC30D7"/>
    <w:rsid w:val="00FC582E"/>
    <w:rsid w:val="00FD53EF"/>
    <w:rsid w:val="00FD63FF"/>
    <w:rsid w:val="00FD6F89"/>
    <w:rsid w:val="00FE07E7"/>
    <w:rsid w:val="00FE3456"/>
    <w:rsid w:val="00FE3B04"/>
    <w:rsid w:val="00FE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1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5C8"/>
    <w:rPr>
      <w:rFonts w:ascii="Arial" w:hAnsi="Arial"/>
    </w:rPr>
  </w:style>
  <w:style w:type="paragraph" w:styleId="Heading1">
    <w:name w:val="heading 1"/>
    <w:basedOn w:val="Normal"/>
    <w:next w:val="Normal"/>
    <w:link w:val="Heading1Char"/>
    <w:uiPriority w:val="9"/>
    <w:qFormat/>
    <w:rsid w:val="00E125C8"/>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36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5C8"/>
    <w:pPr>
      <w:spacing w:after="0" w:line="240" w:lineRule="auto"/>
    </w:pPr>
    <w:rPr>
      <w:rFonts w:ascii="Arial" w:hAnsi="Arial"/>
    </w:rPr>
  </w:style>
  <w:style w:type="character" w:customStyle="1" w:styleId="Heading1Char">
    <w:name w:val="Heading 1 Char"/>
    <w:basedOn w:val="DefaultParagraphFont"/>
    <w:link w:val="Heading1"/>
    <w:uiPriority w:val="9"/>
    <w:rsid w:val="00E125C8"/>
    <w:rPr>
      <w:rFonts w:ascii="Arial" w:eastAsiaTheme="majorEastAsia" w:hAnsi="Arial" w:cstheme="majorBidi"/>
      <w:b/>
      <w:bCs/>
      <w:color w:val="365F91" w:themeColor="accent1" w:themeShade="BF"/>
      <w:sz w:val="28"/>
      <w:szCs w:val="28"/>
    </w:rPr>
  </w:style>
  <w:style w:type="paragraph" w:styleId="Title">
    <w:name w:val="Title"/>
    <w:basedOn w:val="Normal"/>
    <w:next w:val="Normal"/>
    <w:link w:val="TitleChar"/>
    <w:uiPriority w:val="10"/>
    <w:qFormat/>
    <w:rsid w:val="00E125C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25C8"/>
    <w:rPr>
      <w:rFonts w:ascii="Arial" w:eastAsiaTheme="majorEastAsia" w:hAnsi="Arial" w:cstheme="majorBidi"/>
      <w:color w:val="17365D" w:themeColor="text2" w:themeShade="BF"/>
      <w:spacing w:val="5"/>
      <w:kern w:val="28"/>
      <w:sz w:val="52"/>
      <w:szCs w:val="52"/>
    </w:rPr>
  </w:style>
  <w:style w:type="paragraph" w:styleId="Header">
    <w:name w:val="header"/>
    <w:basedOn w:val="Normal"/>
    <w:link w:val="HeaderChar"/>
    <w:uiPriority w:val="99"/>
    <w:unhideWhenUsed/>
    <w:rsid w:val="004E7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857"/>
    <w:rPr>
      <w:rFonts w:ascii="Arial" w:hAnsi="Arial"/>
    </w:rPr>
  </w:style>
  <w:style w:type="paragraph" w:styleId="Footer">
    <w:name w:val="footer"/>
    <w:basedOn w:val="Normal"/>
    <w:link w:val="FooterChar"/>
    <w:uiPriority w:val="99"/>
    <w:unhideWhenUsed/>
    <w:rsid w:val="004E7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857"/>
    <w:rPr>
      <w:rFonts w:ascii="Arial" w:hAnsi="Arial"/>
    </w:rPr>
  </w:style>
  <w:style w:type="paragraph" w:styleId="ListParagraph">
    <w:name w:val="List Paragraph"/>
    <w:basedOn w:val="Normal"/>
    <w:uiPriority w:val="34"/>
    <w:qFormat/>
    <w:rsid w:val="0059573B"/>
    <w:pPr>
      <w:ind w:left="720"/>
      <w:contextualSpacing/>
    </w:pPr>
  </w:style>
  <w:style w:type="table" w:styleId="TableGrid">
    <w:name w:val="Table Grid"/>
    <w:basedOn w:val="TableNormal"/>
    <w:uiPriority w:val="59"/>
    <w:rsid w:val="007C5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430"/>
    <w:rPr>
      <w:rFonts w:ascii="Tahoma" w:hAnsi="Tahoma" w:cs="Tahoma"/>
      <w:sz w:val="16"/>
      <w:szCs w:val="16"/>
    </w:rPr>
  </w:style>
  <w:style w:type="character" w:styleId="Hyperlink">
    <w:name w:val="Hyperlink"/>
    <w:basedOn w:val="DefaultParagraphFont"/>
    <w:uiPriority w:val="99"/>
    <w:unhideWhenUsed/>
    <w:rsid w:val="003C207F"/>
    <w:rPr>
      <w:color w:val="0000FF" w:themeColor="hyperlink"/>
      <w:u w:val="single"/>
    </w:rPr>
  </w:style>
  <w:style w:type="character" w:styleId="FollowedHyperlink">
    <w:name w:val="FollowedHyperlink"/>
    <w:basedOn w:val="DefaultParagraphFont"/>
    <w:uiPriority w:val="99"/>
    <w:semiHidden/>
    <w:unhideWhenUsed/>
    <w:rsid w:val="00F917A3"/>
    <w:rPr>
      <w:color w:val="800080" w:themeColor="followedHyperlink"/>
      <w:u w:val="single"/>
    </w:rPr>
  </w:style>
  <w:style w:type="character" w:styleId="CommentReference">
    <w:name w:val="annotation reference"/>
    <w:basedOn w:val="DefaultParagraphFont"/>
    <w:uiPriority w:val="99"/>
    <w:semiHidden/>
    <w:unhideWhenUsed/>
    <w:rsid w:val="00132587"/>
    <w:rPr>
      <w:sz w:val="16"/>
      <w:szCs w:val="16"/>
    </w:rPr>
  </w:style>
  <w:style w:type="paragraph" w:styleId="CommentText">
    <w:name w:val="annotation text"/>
    <w:basedOn w:val="Normal"/>
    <w:link w:val="CommentTextChar"/>
    <w:uiPriority w:val="99"/>
    <w:semiHidden/>
    <w:unhideWhenUsed/>
    <w:rsid w:val="00132587"/>
    <w:pPr>
      <w:spacing w:line="240" w:lineRule="auto"/>
    </w:pPr>
    <w:rPr>
      <w:sz w:val="20"/>
      <w:szCs w:val="20"/>
    </w:rPr>
  </w:style>
  <w:style w:type="character" w:customStyle="1" w:styleId="CommentTextChar">
    <w:name w:val="Comment Text Char"/>
    <w:basedOn w:val="DefaultParagraphFont"/>
    <w:link w:val="CommentText"/>
    <w:uiPriority w:val="99"/>
    <w:semiHidden/>
    <w:rsid w:val="001325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2587"/>
    <w:rPr>
      <w:b/>
      <w:bCs/>
    </w:rPr>
  </w:style>
  <w:style w:type="character" w:customStyle="1" w:styleId="CommentSubjectChar">
    <w:name w:val="Comment Subject Char"/>
    <w:basedOn w:val="CommentTextChar"/>
    <w:link w:val="CommentSubject"/>
    <w:uiPriority w:val="99"/>
    <w:semiHidden/>
    <w:rsid w:val="00132587"/>
    <w:rPr>
      <w:rFonts w:ascii="Arial" w:hAnsi="Arial"/>
      <w:b/>
      <w:bCs/>
      <w:sz w:val="20"/>
      <w:szCs w:val="20"/>
    </w:rPr>
  </w:style>
  <w:style w:type="character" w:customStyle="1" w:styleId="Heading2Char">
    <w:name w:val="Heading 2 Char"/>
    <w:basedOn w:val="DefaultParagraphFont"/>
    <w:link w:val="Heading2"/>
    <w:uiPriority w:val="9"/>
    <w:rsid w:val="00B036A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A595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7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iu.edu/bacreview/"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iu.edu/effectiveness/_files/academic-program-assessment-plan-status-report-rubric.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iu.edu/effectiveness/_files/academic-program-assessment-plan-status-report-rubri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iu.edu/advising/your-advising-plan/degree-path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f1c913-c4cf-4a25-9302-c687b58e130d">
      <Terms xmlns="http://schemas.microsoft.com/office/infopath/2007/PartnerControls"/>
    </lcf76f155ced4ddcb4097134ff3c332f>
    <TaxCatchAll xmlns="780bbb10-16be-465c-8816-c272262ba8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5C8BDAE9D45140B55A0084207DF007" ma:contentTypeVersion="17" ma:contentTypeDescription="Create a new document." ma:contentTypeScope="" ma:versionID="1ab7972ea8cf372ebf8ced8dd1cd0d43">
  <xsd:schema xmlns:xsd="http://www.w3.org/2001/XMLSchema" xmlns:xs="http://www.w3.org/2001/XMLSchema" xmlns:p="http://schemas.microsoft.com/office/2006/metadata/properties" xmlns:ns2="d7f1c913-c4cf-4a25-9302-c687b58e130d" xmlns:ns3="780bbb10-16be-465c-8816-c272262ba8fa" targetNamespace="http://schemas.microsoft.com/office/2006/metadata/properties" ma:root="true" ma:fieldsID="082757eb9924f1e5f658ef7bea0e6b4d" ns2:_="" ns3:_="">
    <xsd:import namespace="d7f1c913-c4cf-4a25-9302-c687b58e130d"/>
    <xsd:import namespace="780bbb10-16be-465c-8816-c272262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1c913-c4cf-4a25-9302-c687b58e1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bbb10-16be-465c-8816-c272262ba8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acf1a9-303b-4f18-b947-8a2cdccbf461}" ma:internalName="TaxCatchAll" ma:showField="CatchAllData" ma:web="780bbb10-16be-465c-8816-c272262ba8f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CC3F8-E8CB-4594-873F-CEE62BB4326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c5f7d24-dc7c-45cd-a254-66c71c085d44"/>
    <ds:schemaRef ds:uri="ee920ac9-5fc6-4484-ac21-fc1bd4a2d57a"/>
    <ds:schemaRef ds:uri="http://www.w3.org/XML/1998/namespace"/>
    <ds:schemaRef ds:uri="http://purl.org/dc/dcmitype/"/>
  </ds:schemaRefs>
</ds:datastoreItem>
</file>

<file path=customXml/itemProps2.xml><?xml version="1.0" encoding="utf-8"?>
<ds:datastoreItem xmlns:ds="http://schemas.openxmlformats.org/officeDocument/2006/customXml" ds:itemID="{BFE55CFB-D3B6-49B7-8860-D20302351CD5}">
  <ds:schemaRefs>
    <ds:schemaRef ds:uri="http://schemas.microsoft.com/sharepoint/v3/contenttype/forms"/>
  </ds:schemaRefs>
</ds:datastoreItem>
</file>

<file path=customXml/itemProps3.xml><?xml version="1.0" encoding="utf-8"?>
<ds:datastoreItem xmlns:ds="http://schemas.openxmlformats.org/officeDocument/2006/customXml" ds:itemID="{B0612BE7-5255-46F8-BEBD-CE560760DB87}"/>
</file>

<file path=customXml/itemProps4.xml><?xml version="1.0" encoding="utf-8"?>
<ds:datastoreItem xmlns:ds="http://schemas.openxmlformats.org/officeDocument/2006/customXml" ds:itemID="{30D667D2-DCA2-4AFF-80FC-B1332E77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2024-06-21T15:02:00Z</dcterms:created>
  <dcterms:modified xsi:type="dcterms:W3CDTF">2024-06-21T15:02:00Z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58f36-ef36-48f2-800d-0ad463204913_Enabled">
    <vt:lpwstr>True</vt:lpwstr>
  </property>
  <property fmtid="{D5CDD505-2E9C-101B-9397-08002B2CF9AE}" pid="3" name="MSIP_Label_ede58f36-ef36-48f2-800d-0ad463204913_SiteId">
    <vt:lpwstr>ea873390-8c1c-4231-a799-6b5a0235b2e6</vt:lpwstr>
  </property>
  <property fmtid="{D5CDD505-2E9C-101B-9397-08002B2CF9AE}" pid="4" name="MSIP_Label_ede58f36-ef36-48f2-800d-0ad463204913_Owner">
    <vt:lpwstr>A1698038@mail.niu.edu</vt:lpwstr>
  </property>
  <property fmtid="{D5CDD505-2E9C-101B-9397-08002B2CF9AE}" pid="5" name="MSIP_Label_ede58f36-ef36-48f2-800d-0ad463204913_SetDate">
    <vt:lpwstr>2021-05-17T13:40:10.5140685Z</vt:lpwstr>
  </property>
  <property fmtid="{D5CDD505-2E9C-101B-9397-08002B2CF9AE}" pid="6" name="MSIP_Label_ede58f36-ef36-48f2-800d-0ad463204913_Name">
    <vt:lpwstr>Public</vt:lpwstr>
  </property>
  <property fmtid="{D5CDD505-2E9C-101B-9397-08002B2CF9AE}" pid="7" name="MSIP_Label_ede58f36-ef36-48f2-800d-0ad463204913_Application">
    <vt:lpwstr>Microsoft Azure Information Protection</vt:lpwstr>
  </property>
  <property fmtid="{D5CDD505-2E9C-101B-9397-08002B2CF9AE}" pid="8" name="MSIP_Label_ede58f36-ef36-48f2-800d-0ad463204913_Extended_MSFT_Method">
    <vt:lpwstr>Manual</vt:lpwstr>
  </property>
  <property fmtid="{D5CDD505-2E9C-101B-9397-08002B2CF9AE}" pid="9" name="Sensitivity">
    <vt:lpwstr>Public</vt:lpwstr>
  </property>
  <property fmtid="{D5CDD505-2E9C-101B-9397-08002B2CF9AE}" pid="10" name="ContentTypeId">
    <vt:lpwstr>0x01010024E53DB8A889C145A43AC95E22E06DDB</vt:lpwstr>
  </property>
  <property fmtid="{D5CDD505-2E9C-101B-9397-08002B2CF9AE}" pid="11" name="MediaServiceImageTags">
    <vt:lpwstr/>
  </property>
</Properties>
</file>